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24" w:rsidRPr="00A71DDF" w:rsidRDefault="00475524" w:rsidP="00BE14ED">
      <w:pPr>
        <w:spacing w:beforeLines="50" w:before="180" w:afterLines="50" w:after="180" w:line="480" w:lineRule="exact"/>
        <w:jc w:val="center"/>
        <w:rPr>
          <w:rFonts w:ascii="Times Roman" w:hAnsi="Times Roman"/>
          <w:sz w:val="36"/>
          <w:szCs w:val="36"/>
        </w:rPr>
      </w:pPr>
      <w:bookmarkStart w:id="0" w:name="_GoBack"/>
      <w:bookmarkEnd w:id="0"/>
      <w:r w:rsidRPr="00A71DDF">
        <w:rPr>
          <w:rFonts w:ascii="Times Roman" w:eastAsia="標楷體" w:hAnsi="Times Roman"/>
          <w:b/>
          <w:sz w:val="36"/>
          <w:szCs w:val="36"/>
        </w:rPr>
        <w:t>About the Delegation</w:t>
      </w:r>
    </w:p>
    <w:p w:rsidR="00475524" w:rsidRPr="00A71DDF" w:rsidRDefault="00475524" w:rsidP="00BE14ED">
      <w:pPr>
        <w:spacing w:beforeLines="50" w:before="180" w:afterLines="50" w:after="180" w:line="480" w:lineRule="exact"/>
        <w:jc w:val="both"/>
        <w:rPr>
          <w:rFonts w:ascii="Times Roman" w:hAnsi="Times Roman"/>
          <w:sz w:val="32"/>
          <w:szCs w:val="32"/>
        </w:rPr>
      </w:pPr>
      <w:r w:rsidRPr="00A71DDF">
        <w:rPr>
          <w:rFonts w:ascii="Times Roman" w:eastAsia="標楷體" w:hAnsi="Times Roman"/>
          <w:sz w:val="32"/>
          <w:szCs w:val="32"/>
        </w:rPr>
        <w:t>The Ministry of Foreign Affairs of the Republic of China (</w:t>
      </w:r>
      <w:smartTag w:uri="urn:schemas-microsoft-com:office:smarttags" w:element="place">
        <w:smartTag w:uri="urn:schemas-microsoft-com:office:smarttags" w:element="country-region">
          <w:r w:rsidRPr="00A71DDF">
            <w:rPr>
              <w:rFonts w:ascii="Times Roman" w:eastAsia="標楷體" w:hAnsi="Times Roman"/>
              <w:sz w:val="32"/>
              <w:szCs w:val="32"/>
            </w:rPr>
            <w:t>Taiwan</w:t>
          </w:r>
        </w:smartTag>
      </w:smartTag>
      <w:r w:rsidRPr="00A71DDF">
        <w:rPr>
          <w:rFonts w:ascii="Times Roman" w:eastAsia="標楷體" w:hAnsi="Times Roman"/>
          <w:sz w:val="32"/>
          <w:szCs w:val="32"/>
        </w:rPr>
        <w:t xml:space="preserve">) has run the International Youth Ambassadors Program since 2009. The program allows talented </w:t>
      </w:r>
      <w:r>
        <w:rPr>
          <w:rFonts w:ascii="Times Roman" w:eastAsia="標楷體" w:hAnsi="Times Roman"/>
          <w:sz w:val="32"/>
          <w:szCs w:val="32"/>
        </w:rPr>
        <w:t xml:space="preserve">university </w:t>
      </w:r>
      <w:r w:rsidRPr="00A71DDF">
        <w:rPr>
          <w:rFonts w:ascii="Times Roman" w:eastAsia="標楷體" w:hAnsi="Times Roman"/>
          <w:sz w:val="32"/>
          <w:szCs w:val="32"/>
        </w:rPr>
        <w:t xml:space="preserve">students from Taiwan to participate in international exchange activities and broaden their horizons, while demonstrating the vitality and creativity of Taiwan’s youth and highlighting the positive role that the </w:t>
      </w:r>
      <w:r w:rsidR="0044481F">
        <w:rPr>
          <w:rFonts w:ascii="Times Roman" w:eastAsia="標楷體" w:hAnsi="Times Roman" w:hint="eastAsia"/>
          <w:sz w:val="32"/>
          <w:szCs w:val="32"/>
        </w:rPr>
        <w:t>Taiwan</w:t>
      </w:r>
      <w:r w:rsidRPr="00A71DDF">
        <w:rPr>
          <w:rFonts w:ascii="Times Roman" w:eastAsia="標楷體" w:hAnsi="Times Roman"/>
          <w:sz w:val="32"/>
          <w:szCs w:val="32"/>
        </w:rPr>
        <w:t xml:space="preserve"> plays in the international community. </w:t>
      </w:r>
    </w:p>
    <w:p w:rsidR="00475524" w:rsidRPr="00A71DDF" w:rsidRDefault="00475524">
      <w:pPr>
        <w:spacing w:beforeLines="50" w:before="180" w:afterLines="50" w:after="180" w:line="480" w:lineRule="exact"/>
        <w:jc w:val="both"/>
        <w:rPr>
          <w:rFonts w:ascii="Times Roman" w:hAnsi="Times Roman"/>
          <w:sz w:val="32"/>
          <w:szCs w:val="32"/>
        </w:rPr>
      </w:pPr>
      <w:r w:rsidRPr="00A71DDF">
        <w:rPr>
          <w:rFonts w:ascii="Times Roman" w:hAnsi="Times Roman"/>
          <w:sz w:val="32"/>
          <w:szCs w:val="32"/>
        </w:rPr>
        <w:t xml:space="preserve">The theme </w:t>
      </w:r>
      <w:r>
        <w:rPr>
          <w:rFonts w:ascii="Times Roman" w:hAnsi="Times Roman"/>
          <w:sz w:val="32"/>
          <w:szCs w:val="32"/>
        </w:rPr>
        <w:t>for 2016</w:t>
      </w:r>
      <w:r w:rsidRPr="00A71DDF">
        <w:rPr>
          <w:rFonts w:ascii="Times Roman" w:hAnsi="Times Roman"/>
          <w:sz w:val="32"/>
          <w:szCs w:val="32"/>
        </w:rPr>
        <w:t xml:space="preserve"> is “Dynamic Youth, Friendly Taiwan.” </w:t>
      </w:r>
      <w:r>
        <w:rPr>
          <w:rFonts w:ascii="Times Roman" w:hAnsi="Times Roman"/>
          <w:sz w:val="32"/>
          <w:szCs w:val="32"/>
        </w:rPr>
        <w:t xml:space="preserve">Our </w:t>
      </w:r>
      <w:r w:rsidRPr="00A71DDF">
        <w:rPr>
          <w:rFonts w:ascii="Times Roman" w:hAnsi="Times Roman"/>
          <w:sz w:val="32"/>
          <w:szCs w:val="32"/>
        </w:rPr>
        <w:t xml:space="preserve">youth ambassadors will travel overseas </w:t>
      </w:r>
      <w:r>
        <w:rPr>
          <w:rFonts w:ascii="Times Roman" w:hAnsi="Times Roman"/>
          <w:sz w:val="32"/>
          <w:szCs w:val="32"/>
        </w:rPr>
        <w:t xml:space="preserve">to </w:t>
      </w:r>
      <w:r w:rsidRPr="00A71DDF">
        <w:rPr>
          <w:rFonts w:ascii="Times Roman" w:hAnsi="Times Roman"/>
          <w:sz w:val="32"/>
          <w:szCs w:val="32"/>
        </w:rPr>
        <w:t xml:space="preserve">attend meetings and seminars, hold cultural exchanges, and stage performances to promote mutual understanding between </w:t>
      </w:r>
      <w:smartTag w:uri="urn:schemas-microsoft-com:office:smarttags" w:element="country-region">
        <w:r w:rsidRPr="00A71DDF">
          <w:rPr>
            <w:rFonts w:ascii="Times Roman" w:hAnsi="Times Roman"/>
            <w:sz w:val="32"/>
            <w:szCs w:val="32"/>
          </w:rPr>
          <w:t>Taiwan</w:t>
        </w:r>
      </w:smartTag>
      <w:r w:rsidRPr="00A71DDF">
        <w:rPr>
          <w:rFonts w:ascii="Times Roman" w:hAnsi="Times Roman"/>
          <w:sz w:val="32"/>
          <w:szCs w:val="32"/>
        </w:rPr>
        <w:t xml:space="preserve"> and host nations, </w:t>
      </w:r>
      <w:proofErr w:type="gramStart"/>
      <w:r>
        <w:rPr>
          <w:rFonts w:ascii="Times Roman" w:hAnsi="Times Roman"/>
          <w:sz w:val="32"/>
          <w:szCs w:val="32"/>
        </w:rPr>
        <w:t>while</w:t>
      </w:r>
      <w:proofErr w:type="gramEnd"/>
      <w:r>
        <w:rPr>
          <w:rFonts w:ascii="Times Roman" w:hAnsi="Times Roman"/>
          <w:sz w:val="32"/>
          <w:szCs w:val="32"/>
        </w:rPr>
        <w:t xml:space="preserve"> raising </w:t>
      </w:r>
      <w:r w:rsidRPr="00A71DDF">
        <w:rPr>
          <w:rFonts w:ascii="Times Roman" w:hAnsi="Times Roman"/>
          <w:sz w:val="32"/>
          <w:szCs w:val="32"/>
        </w:rPr>
        <w:t xml:space="preserve">awareness of </w:t>
      </w:r>
      <w:smartTag w:uri="urn:schemas-microsoft-com:office:smarttags" w:element="country-region">
        <w:smartTag w:uri="urn:schemas-microsoft-com:office:smarttags" w:element="place">
          <w:r w:rsidRPr="00A71DDF">
            <w:rPr>
              <w:rFonts w:ascii="Times Roman" w:hAnsi="Times Roman"/>
              <w:sz w:val="32"/>
              <w:szCs w:val="32"/>
            </w:rPr>
            <w:t>Taiwan</w:t>
          </w:r>
        </w:smartTag>
      </w:smartTag>
      <w:r w:rsidRPr="00A71DDF">
        <w:rPr>
          <w:rFonts w:ascii="Times Roman" w:hAnsi="Times Roman"/>
          <w:sz w:val="32"/>
          <w:szCs w:val="32"/>
        </w:rPr>
        <w:t xml:space="preserve">’s contributions to humanitarian </w:t>
      </w:r>
      <w:r>
        <w:rPr>
          <w:rFonts w:ascii="Times Roman" w:hAnsi="Times Roman"/>
          <w:sz w:val="32"/>
          <w:szCs w:val="32"/>
        </w:rPr>
        <w:t xml:space="preserve">causes </w:t>
      </w:r>
      <w:r w:rsidRPr="00A71DDF">
        <w:rPr>
          <w:rFonts w:ascii="Times Roman" w:hAnsi="Times Roman"/>
          <w:sz w:val="32"/>
          <w:szCs w:val="32"/>
        </w:rPr>
        <w:t xml:space="preserve">and sustainable development in partner countries. </w:t>
      </w:r>
    </w:p>
    <w:p w:rsidR="00475524" w:rsidRPr="00A71DDF" w:rsidRDefault="00475524">
      <w:pPr>
        <w:spacing w:beforeLines="50" w:before="180" w:afterLines="50" w:after="180" w:line="480" w:lineRule="exact"/>
        <w:jc w:val="both"/>
        <w:rPr>
          <w:rFonts w:ascii="Times Roman" w:hAnsi="Times Roman"/>
          <w:sz w:val="32"/>
          <w:szCs w:val="32"/>
        </w:rPr>
      </w:pPr>
      <w:r w:rsidRPr="00A71DDF">
        <w:rPr>
          <w:rFonts w:ascii="Times Roman" w:eastAsia="標楷體" w:hAnsi="Times Roman"/>
          <w:sz w:val="32"/>
          <w:szCs w:val="32"/>
        </w:rPr>
        <w:t xml:space="preserve">One hundred students </w:t>
      </w:r>
      <w:r>
        <w:rPr>
          <w:rFonts w:ascii="Times Roman" w:eastAsia="標楷體" w:hAnsi="Times Roman"/>
          <w:sz w:val="32"/>
          <w:szCs w:val="32"/>
        </w:rPr>
        <w:t>have</w:t>
      </w:r>
      <w:r w:rsidRPr="00A71DDF">
        <w:rPr>
          <w:rFonts w:ascii="Times Roman" w:eastAsia="標楷體" w:hAnsi="Times Roman"/>
          <w:sz w:val="32"/>
          <w:szCs w:val="32"/>
        </w:rPr>
        <w:t xml:space="preserve"> been selected</w:t>
      </w:r>
      <w:r>
        <w:rPr>
          <w:rFonts w:ascii="Times Roman" w:eastAsia="標楷體" w:hAnsi="Times Roman"/>
          <w:sz w:val="32"/>
          <w:szCs w:val="32"/>
        </w:rPr>
        <w:t xml:space="preserve"> to participate in this year’s program; they have been sub</w:t>
      </w:r>
      <w:r w:rsidRPr="00A71DDF">
        <w:rPr>
          <w:rFonts w:ascii="Times Roman" w:eastAsia="標楷體" w:hAnsi="Times Roman"/>
          <w:sz w:val="32"/>
          <w:szCs w:val="32"/>
        </w:rPr>
        <w:t xml:space="preserve">divided into five delegations. Each delegation will be led by a senior diplomat, accompanied by a deputy head of delegation, delegation secretary, and assistant stage manager. The 2016 Youth Ambassadors </w:t>
      </w:r>
      <w:r>
        <w:rPr>
          <w:rFonts w:ascii="Times Roman" w:eastAsia="標楷體" w:hAnsi="Times Roman"/>
          <w:sz w:val="32"/>
          <w:szCs w:val="32"/>
        </w:rPr>
        <w:t xml:space="preserve">will visit </w:t>
      </w:r>
      <w:r w:rsidR="006403CE">
        <w:rPr>
          <w:rFonts w:ascii="Times Roman" w:eastAsia="標楷體" w:hAnsi="Times Roman" w:hint="eastAsia"/>
          <w:sz w:val="32"/>
          <w:szCs w:val="32"/>
        </w:rPr>
        <w:t>17</w:t>
      </w:r>
      <w:r w:rsidRPr="00A71DDF">
        <w:rPr>
          <w:rFonts w:ascii="Times Roman" w:eastAsia="標楷體" w:hAnsi="Times Roman"/>
          <w:sz w:val="32"/>
          <w:szCs w:val="32"/>
        </w:rPr>
        <w:t xml:space="preserve"> cities in </w:t>
      </w:r>
      <w:r w:rsidR="006403CE">
        <w:rPr>
          <w:rFonts w:ascii="Times Roman" w:eastAsia="標楷體" w:hAnsi="Times Roman" w:hint="eastAsia"/>
          <w:sz w:val="32"/>
          <w:szCs w:val="32"/>
        </w:rPr>
        <w:t>16</w:t>
      </w:r>
      <w:r w:rsidRPr="00A71DDF">
        <w:rPr>
          <w:rFonts w:ascii="Times Roman" w:eastAsia="標楷體" w:hAnsi="Times Roman"/>
          <w:sz w:val="32"/>
          <w:szCs w:val="32"/>
        </w:rPr>
        <w:t xml:space="preserve"> countries </w:t>
      </w:r>
      <w:r>
        <w:rPr>
          <w:rFonts w:ascii="Times Roman" w:hAnsi="Times Roman"/>
          <w:sz w:val="32"/>
          <w:szCs w:val="32"/>
        </w:rPr>
        <w:t xml:space="preserve">in the </w:t>
      </w:r>
      <w:r w:rsidRPr="00A71DDF">
        <w:rPr>
          <w:rFonts w:ascii="Times Roman" w:hAnsi="Times Roman"/>
          <w:sz w:val="32"/>
          <w:szCs w:val="32"/>
        </w:rPr>
        <w:t>Asia-Pacific, North America, Latin America, Europe, Africa</w:t>
      </w:r>
      <w:r>
        <w:rPr>
          <w:rFonts w:ascii="Times Roman" w:hAnsi="Times Roman"/>
          <w:sz w:val="32"/>
          <w:szCs w:val="32"/>
        </w:rPr>
        <w:t>,</w:t>
      </w:r>
      <w:r w:rsidRPr="00A71DDF">
        <w:rPr>
          <w:rFonts w:ascii="Times Roman" w:hAnsi="Times Roman"/>
          <w:sz w:val="32"/>
          <w:szCs w:val="32"/>
        </w:rPr>
        <w:t xml:space="preserve"> and the </w:t>
      </w:r>
      <w:r>
        <w:rPr>
          <w:rFonts w:ascii="Times Roman" w:hAnsi="Times Roman"/>
          <w:sz w:val="32"/>
          <w:szCs w:val="32"/>
        </w:rPr>
        <w:t xml:space="preserve">Middle East </w:t>
      </w:r>
      <w:r w:rsidRPr="00A71DDF">
        <w:rPr>
          <w:rFonts w:ascii="Times Roman" w:eastAsia="標楷體" w:hAnsi="Times Roman"/>
          <w:sz w:val="32"/>
          <w:szCs w:val="32"/>
        </w:rPr>
        <w:t xml:space="preserve">over </w:t>
      </w:r>
      <w:r>
        <w:rPr>
          <w:rFonts w:ascii="Times Roman" w:eastAsia="標楷體" w:hAnsi="Times Roman"/>
          <w:sz w:val="32"/>
          <w:szCs w:val="32"/>
        </w:rPr>
        <w:t xml:space="preserve">a three-week period. They will introduce </w:t>
      </w:r>
      <w:smartTag w:uri="urn:schemas-microsoft-com:office:smarttags" w:element="country-region">
        <w:r>
          <w:rPr>
            <w:rFonts w:ascii="Times Roman" w:eastAsia="標楷體" w:hAnsi="Times Roman"/>
            <w:sz w:val="32"/>
            <w:szCs w:val="32"/>
          </w:rPr>
          <w:t>Taiwan</w:t>
        </w:r>
      </w:smartTag>
      <w:r>
        <w:rPr>
          <w:rFonts w:ascii="Times Roman" w:eastAsia="標楷體" w:hAnsi="Times Roman"/>
          <w:sz w:val="32"/>
          <w:szCs w:val="32"/>
        </w:rPr>
        <w:t xml:space="preserve"> to audiences through music and dance, as well as lectures and visits, in hopes that audiences will come to better understand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Roman" w:eastAsia="標楷體" w:hAnsi="Times Roman"/>
              <w:sz w:val="32"/>
              <w:szCs w:val="32"/>
            </w:rPr>
            <w:t>Taiwan</w:t>
          </w:r>
        </w:smartTag>
      </w:smartTag>
      <w:r>
        <w:rPr>
          <w:rFonts w:ascii="Times Roman" w:eastAsia="標楷體" w:hAnsi="Times Roman"/>
          <w:sz w:val="32"/>
          <w:szCs w:val="32"/>
        </w:rPr>
        <w:t>.</w:t>
      </w:r>
    </w:p>
    <w:p w:rsidR="00475524" w:rsidRDefault="00475524">
      <w:pPr>
        <w:widowControl/>
        <w:rPr>
          <w:rFonts w:ascii="Times Roman" w:eastAsia="標楷體" w:hAnsi="Times Roman"/>
          <w:b/>
          <w:kern w:val="0"/>
          <w:sz w:val="36"/>
          <w:szCs w:val="36"/>
        </w:rPr>
      </w:pPr>
      <w:r>
        <w:rPr>
          <w:rFonts w:ascii="Times Roman" w:eastAsia="標楷體" w:hAnsi="Times Roman"/>
          <w:b/>
          <w:kern w:val="0"/>
          <w:sz w:val="36"/>
          <w:szCs w:val="36"/>
        </w:rPr>
        <w:br w:type="page"/>
      </w:r>
    </w:p>
    <w:p w:rsidR="00475524" w:rsidRPr="00A71DDF" w:rsidRDefault="00475524" w:rsidP="00BE14ED">
      <w:pPr>
        <w:snapToGrid w:val="0"/>
        <w:spacing w:beforeLines="50" w:before="180" w:afterLines="50" w:after="180" w:line="480" w:lineRule="exact"/>
        <w:jc w:val="center"/>
        <w:rPr>
          <w:rFonts w:ascii="Times Roman" w:hAnsi="Times Roman"/>
          <w:sz w:val="36"/>
          <w:szCs w:val="36"/>
        </w:rPr>
      </w:pPr>
      <w:r w:rsidRPr="00A71DDF">
        <w:rPr>
          <w:rFonts w:ascii="Times Roman" w:eastAsia="標楷體" w:hAnsi="Times Roman"/>
          <w:b/>
          <w:kern w:val="0"/>
          <w:sz w:val="36"/>
          <w:szCs w:val="36"/>
        </w:rPr>
        <w:lastRenderedPageBreak/>
        <w:t>Introduction to the Performance</w:t>
      </w:r>
    </w:p>
    <w:p w:rsidR="00475524" w:rsidRPr="00A71DDF" w:rsidRDefault="00475524">
      <w:pPr>
        <w:spacing w:beforeLines="50" w:before="180" w:afterLines="50" w:after="180" w:line="480" w:lineRule="exact"/>
        <w:jc w:val="both"/>
        <w:rPr>
          <w:rFonts w:ascii="Times Roman" w:eastAsia="標楷體" w:hAnsi="Times Roman"/>
          <w:sz w:val="32"/>
          <w:szCs w:val="32"/>
        </w:rPr>
      </w:pPr>
      <w:r w:rsidRPr="00A71DDF">
        <w:rPr>
          <w:rFonts w:ascii="Times Roman" w:eastAsia="標楷體" w:hAnsi="Times Roman"/>
          <w:sz w:val="32"/>
          <w:szCs w:val="32"/>
        </w:rPr>
        <w:t xml:space="preserve">The performance, entitled </w:t>
      </w:r>
      <w:r w:rsidRPr="00A71DDF">
        <w:rPr>
          <w:rFonts w:ascii="Times Roman" w:eastAsia="標楷體" w:hAnsi="Times Roman"/>
          <w:i/>
          <w:sz w:val="32"/>
          <w:szCs w:val="32"/>
        </w:rPr>
        <w:t xml:space="preserve">Dynamic Youth, Friendly </w:t>
      </w:r>
      <w:smartTag w:uri="urn:schemas-microsoft-com:office:smarttags" w:element="place">
        <w:smartTag w:uri="urn:schemas-microsoft-com:office:smarttags" w:element="country-region">
          <w:r w:rsidRPr="00A71DDF">
            <w:rPr>
              <w:rFonts w:ascii="Times Roman" w:eastAsia="標楷體" w:hAnsi="Times Roman"/>
              <w:i/>
              <w:sz w:val="32"/>
              <w:szCs w:val="32"/>
            </w:rPr>
            <w:t>Taiwan</w:t>
          </w:r>
        </w:smartTag>
      </w:smartTag>
      <w:r w:rsidRPr="00A71DDF">
        <w:rPr>
          <w:rFonts w:ascii="Times Roman" w:eastAsia="標楷體" w:hAnsi="Times Roman"/>
          <w:sz w:val="32"/>
          <w:szCs w:val="32"/>
        </w:rPr>
        <w:t xml:space="preserve">, is divided into </w:t>
      </w:r>
      <w:r>
        <w:rPr>
          <w:rFonts w:ascii="Times Roman" w:eastAsia="標楷體" w:hAnsi="Times Roman"/>
          <w:sz w:val="32"/>
          <w:szCs w:val="32"/>
        </w:rPr>
        <w:t>six</w:t>
      </w:r>
      <w:r w:rsidRPr="00A71DDF">
        <w:rPr>
          <w:rFonts w:ascii="Times Roman" w:eastAsia="標楷體" w:hAnsi="Times Roman"/>
          <w:sz w:val="32"/>
          <w:szCs w:val="32"/>
        </w:rPr>
        <w:t xml:space="preserve"> acts </w:t>
      </w:r>
      <w:r>
        <w:rPr>
          <w:rFonts w:ascii="Times Roman" w:eastAsia="標楷體" w:hAnsi="Times Roman"/>
          <w:sz w:val="32"/>
          <w:szCs w:val="32"/>
        </w:rPr>
        <w:t>and</w:t>
      </w:r>
      <w:r w:rsidRPr="00A71DDF">
        <w:rPr>
          <w:rFonts w:ascii="Times Roman" w:eastAsia="標楷體" w:hAnsi="Times Roman"/>
          <w:sz w:val="32"/>
          <w:szCs w:val="32"/>
        </w:rPr>
        <w:t xml:space="preserve"> </w:t>
      </w:r>
      <w:r>
        <w:rPr>
          <w:rFonts w:ascii="Times Roman" w:eastAsia="標楷體" w:hAnsi="Times Roman"/>
          <w:sz w:val="32"/>
          <w:szCs w:val="32"/>
        </w:rPr>
        <w:t xml:space="preserve">runs </w:t>
      </w:r>
      <w:r w:rsidRPr="00A71DDF">
        <w:rPr>
          <w:rFonts w:ascii="Times Roman" w:eastAsia="標楷體" w:hAnsi="Times Roman"/>
          <w:sz w:val="32"/>
          <w:szCs w:val="32"/>
        </w:rPr>
        <w:t xml:space="preserve">90 minutes. </w:t>
      </w:r>
    </w:p>
    <w:p w:rsidR="00475524" w:rsidRPr="00A71DDF" w:rsidRDefault="00475524">
      <w:pPr>
        <w:spacing w:beforeLines="50" w:before="180" w:afterLines="50" w:after="180" w:line="480" w:lineRule="exact"/>
        <w:jc w:val="both"/>
        <w:rPr>
          <w:rFonts w:ascii="Times Roman" w:eastAsia="標楷體" w:hAnsi="Times Roman"/>
          <w:sz w:val="32"/>
          <w:szCs w:val="32"/>
        </w:rPr>
      </w:pPr>
      <w:r w:rsidRPr="00A71DDF">
        <w:rPr>
          <w:rFonts w:ascii="Times Roman" w:eastAsia="標楷體" w:hAnsi="Times Roman"/>
          <w:sz w:val="32"/>
          <w:szCs w:val="32"/>
        </w:rPr>
        <w:t xml:space="preserve">The performance </w:t>
      </w:r>
      <w:r>
        <w:rPr>
          <w:rFonts w:ascii="Times Roman" w:eastAsia="標楷體" w:hAnsi="Times Roman"/>
          <w:sz w:val="32"/>
          <w:szCs w:val="32"/>
        </w:rPr>
        <w:t>opens</w:t>
      </w:r>
      <w:r w:rsidRPr="00A71DDF">
        <w:rPr>
          <w:rFonts w:ascii="Times Roman" w:eastAsia="標楷體" w:hAnsi="Times Roman"/>
          <w:sz w:val="32"/>
          <w:szCs w:val="32"/>
        </w:rPr>
        <w:t xml:space="preserve"> with the “The Dazzling Pearl, Taiwan” featur</w:t>
      </w:r>
      <w:r>
        <w:rPr>
          <w:rFonts w:ascii="Times Roman" w:eastAsia="標楷體" w:hAnsi="Times Roman"/>
          <w:sz w:val="32"/>
          <w:szCs w:val="32"/>
        </w:rPr>
        <w:t>ing</w:t>
      </w:r>
      <w:r w:rsidRPr="00A71DDF">
        <w:rPr>
          <w:rFonts w:ascii="Times Roman" w:eastAsia="標楷體" w:hAnsi="Times Roman"/>
          <w:sz w:val="32"/>
          <w:szCs w:val="32"/>
        </w:rPr>
        <w:t xml:space="preserve"> aerial photography of </w:t>
      </w:r>
      <w:r>
        <w:rPr>
          <w:rFonts w:ascii="Times Roman" w:eastAsia="標楷體" w:hAnsi="Times Roman"/>
          <w:sz w:val="32"/>
          <w:szCs w:val="32"/>
        </w:rPr>
        <w:t xml:space="preserve">the </w:t>
      </w:r>
      <w:r w:rsidRPr="00A71DDF">
        <w:rPr>
          <w:rFonts w:ascii="Times Roman" w:eastAsia="標楷體" w:hAnsi="Times Roman"/>
          <w:sz w:val="32"/>
          <w:szCs w:val="32"/>
        </w:rPr>
        <w:t>ROC</w:t>
      </w:r>
      <w:r w:rsidR="0017285A">
        <w:rPr>
          <w:rFonts w:ascii="Times Roman" w:eastAsia="標楷體" w:hAnsi="Times Roman" w:hint="eastAsia"/>
          <w:sz w:val="32"/>
          <w:szCs w:val="32"/>
        </w:rPr>
        <w:t xml:space="preserve"> (Taiwan)</w:t>
      </w:r>
      <w:r w:rsidRPr="00A71DDF">
        <w:rPr>
          <w:rFonts w:ascii="Times Roman" w:eastAsia="標楷體" w:hAnsi="Times Roman"/>
          <w:sz w:val="32"/>
          <w:szCs w:val="32"/>
        </w:rPr>
        <w:t>’s most famous scen</w:t>
      </w:r>
      <w:r>
        <w:rPr>
          <w:rFonts w:ascii="Times Roman" w:eastAsia="標楷體" w:hAnsi="Times Roman"/>
          <w:sz w:val="32"/>
          <w:szCs w:val="32"/>
        </w:rPr>
        <w:t>ic spots</w:t>
      </w:r>
      <w:r w:rsidRPr="00A71DDF">
        <w:rPr>
          <w:rFonts w:ascii="Times Roman" w:eastAsia="標楷體" w:hAnsi="Times Roman"/>
          <w:sz w:val="32"/>
          <w:szCs w:val="32"/>
        </w:rPr>
        <w:t xml:space="preserve">. </w:t>
      </w:r>
      <w:r>
        <w:rPr>
          <w:rFonts w:ascii="Times Roman" w:eastAsia="標楷體" w:hAnsi="Times Roman"/>
          <w:sz w:val="32"/>
          <w:szCs w:val="32"/>
        </w:rPr>
        <w:t xml:space="preserve">Also featured will be </w:t>
      </w:r>
      <w:r w:rsidRPr="00A71DDF">
        <w:rPr>
          <w:rFonts w:ascii="Times Roman" w:eastAsia="標楷體" w:hAnsi="Times Roman"/>
          <w:sz w:val="32"/>
          <w:szCs w:val="32"/>
        </w:rPr>
        <w:t xml:space="preserve">a historical timeline of </w:t>
      </w:r>
      <w:r>
        <w:rPr>
          <w:rFonts w:ascii="Times Roman" w:eastAsia="標楷體" w:hAnsi="Times Roman"/>
          <w:sz w:val="32"/>
          <w:szCs w:val="32"/>
        </w:rPr>
        <w:t xml:space="preserve">the </w:t>
      </w:r>
      <w:r w:rsidR="0017285A">
        <w:rPr>
          <w:rFonts w:ascii="Times Roman" w:eastAsia="標楷體" w:hAnsi="Times Roman" w:hint="eastAsia"/>
          <w:sz w:val="32"/>
          <w:szCs w:val="32"/>
        </w:rPr>
        <w:t xml:space="preserve">Taiwan </w:t>
      </w:r>
      <w:r w:rsidRPr="00A71DDF">
        <w:rPr>
          <w:rFonts w:ascii="Times Roman" w:eastAsia="標楷體" w:hAnsi="Times Roman"/>
          <w:sz w:val="32"/>
          <w:szCs w:val="32"/>
        </w:rPr>
        <w:t xml:space="preserve">that highlights </w:t>
      </w:r>
      <w:r>
        <w:rPr>
          <w:rFonts w:ascii="Times Roman" w:eastAsia="標楷體" w:hAnsi="Times Roman"/>
          <w:sz w:val="32"/>
          <w:szCs w:val="32"/>
        </w:rPr>
        <w:t>the nation’s</w:t>
      </w:r>
      <w:r w:rsidRPr="00A71DDF">
        <w:rPr>
          <w:rFonts w:ascii="Times Roman" w:eastAsia="標楷體" w:hAnsi="Times Roman"/>
          <w:sz w:val="32"/>
          <w:szCs w:val="32"/>
        </w:rPr>
        <w:t xml:space="preserve"> economic success and democratic transition </w:t>
      </w:r>
      <w:r>
        <w:rPr>
          <w:rFonts w:ascii="Times Roman" w:eastAsia="標楷體" w:hAnsi="Times Roman"/>
          <w:sz w:val="32"/>
          <w:szCs w:val="32"/>
        </w:rPr>
        <w:t xml:space="preserve">over </w:t>
      </w:r>
      <w:r w:rsidRPr="00A71DDF">
        <w:rPr>
          <w:rFonts w:ascii="Times Roman" w:eastAsia="標楷體" w:hAnsi="Times Roman"/>
          <w:sz w:val="32"/>
          <w:szCs w:val="32"/>
        </w:rPr>
        <w:t>the years</w:t>
      </w:r>
      <w:r>
        <w:rPr>
          <w:rFonts w:ascii="Times Roman" w:eastAsia="標楷體" w:hAnsi="Times Roman"/>
          <w:sz w:val="32"/>
          <w:szCs w:val="32"/>
        </w:rPr>
        <w:t>, as well as the depth and splendor of the nation’s culture and history</w:t>
      </w:r>
      <w:r w:rsidRPr="00A71DDF">
        <w:rPr>
          <w:rFonts w:ascii="Times Roman" w:eastAsia="標楷體" w:hAnsi="Times Roman"/>
          <w:sz w:val="32"/>
          <w:szCs w:val="32"/>
        </w:rPr>
        <w:t>.</w:t>
      </w:r>
    </w:p>
    <w:p w:rsidR="00475524" w:rsidRPr="00A71DDF" w:rsidRDefault="00475524">
      <w:pPr>
        <w:spacing w:beforeLines="50" w:before="180" w:afterLines="50" w:after="180" w:line="480" w:lineRule="exact"/>
        <w:jc w:val="both"/>
        <w:rPr>
          <w:rFonts w:ascii="Times Roman" w:eastAsia="標楷體" w:hAnsi="Times Roman"/>
          <w:sz w:val="32"/>
          <w:szCs w:val="32"/>
        </w:rPr>
      </w:pPr>
      <w:r w:rsidRPr="00A71DDF">
        <w:rPr>
          <w:rFonts w:ascii="Times Roman" w:eastAsia="標楷體" w:hAnsi="Times Roman"/>
          <w:sz w:val="32"/>
          <w:szCs w:val="32"/>
        </w:rPr>
        <w:t xml:space="preserve">The second act </w:t>
      </w:r>
      <w:r>
        <w:rPr>
          <w:rFonts w:ascii="Times Roman" w:eastAsia="標楷體" w:hAnsi="Times Roman"/>
          <w:sz w:val="32"/>
          <w:szCs w:val="32"/>
        </w:rPr>
        <w:t xml:space="preserve">is titled </w:t>
      </w:r>
      <w:r w:rsidRPr="00A71DDF">
        <w:rPr>
          <w:rFonts w:ascii="Times Roman" w:eastAsia="標楷體" w:hAnsi="Times Roman"/>
          <w:sz w:val="32"/>
          <w:szCs w:val="32"/>
        </w:rPr>
        <w:t>“</w:t>
      </w:r>
      <w:proofErr w:type="spellStart"/>
      <w:r w:rsidRPr="00A71DDF">
        <w:rPr>
          <w:rFonts w:ascii="Times Roman" w:eastAsia="標楷體" w:hAnsi="Times Roman"/>
          <w:sz w:val="32"/>
          <w:szCs w:val="32"/>
        </w:rPr>
        <w:t>Nasi</w:t>
      </w:r>
      <w:proofErr w:type="spellEnd"/>
      <w:r w:rsidRPr="00A71DDF">
        <w:rPr>
          <w:rFonts w:ascii="Times Roman" w:eastAsia="標楷體" w:hAnsi="Times Roman"/>
          <w:sz w:val="32"/>
          <w:szCs w:val="32"/>
        </w:rPr>
        <w:t>, Life as an Endless Journey</w:t>
      </w:r>
      <w:r>
        <w:rPr>
          <w:rFonts w:ascii="Times Roman" w:eastAsia="標楷體" w:hAnsi="Times Roman"/>
          <w:sz w:val="32"/>
          <w:szCs w:val="32"/>
        </w:rPr>
        <w:t>.</w:t>
      </w:r>
      <w:r w:rsidRPr="00A71DDF">
        <w:rPr>
          <w:rFonts w:ascii="Times Roman" w:eastAsia="標楷體" w:hAnsi="Times Roman"/>
          <w:sz w:val="32"/>
          <w:szCs w:val="32"/>
        </w:rPr>
        <w:t xml:space="preserve">” </w:t>
      </w:r>
      <w:r>
        <w:rPr>
          <w:rFonts w:ascii="Times Roman" w:eastAsia="標楷體" w:hAnsi="Times Roman"/>
          <w:sz w:val="32"/>
          <w:szCs w:val="32"/>
        </w:rPr>
        <w:t xml:space="preserve">It </w:t>
      </w:r>
      <w:r w:rsidRPr="00A71DDF">
        <w:rPr>
          <w:rFonts w:ascii="Times Roman" w:eastAsia="標楷體" w:hAnsi="Times Roman"/>
          <w:sz w:val="32"/>
          <w:szCs w:val="32"/>
        </w:rPr>
        <w:t xml:space="preserve">features </w:t>
      </w:r>
      <w:r>
        <w:rPr>
          <w:rFonts w:ascii="Times Roman" w:eastAsia="標楷體" w:hAnsi="Times Roman"/>
          <w:sz w:val="32"/>
          <w:szCs w:val="32"/>
        </w:rPr>
        <w:t xml:space="preserve">the traditions of </w:t>
      </w:r>
      <w:smartTag w:uri="urn:schemas-microsoft-com:office:smarttags" w:element="country-region">
        <w:smartTag w:uri="urn:schemas-microsoft-com:office:smarttags" w:element="place">
          <w:r w:rsidRPr="00A71DDF">
            <w:rPr>
              <w:rFonts w:ascii="Times Roman" w:eastAsia="標楷體" w:hAnsi="Times Roman"/>
              <w:sz w:val="32"/>
              <w:szCs w:val="32"/>
            </w:rPr>
            <w:t>Taiwan</w:t>
          </w:r>
        </w:smartTag>
      </w:smartTag>
      <w:r w:rsidRPr="00A71DDF">
        <w:rPr>
          <w:rFonts w:ascii="Times Roman" w:eastAsia="標楷體" w:hAnsi="Times Roman"/>
          <w:sz w:val="32"/>
          <w:szCs w:val="32"/>
        </w:rPr>
        <w:t xml:space="preserve">’s indigenous </w:t>
      </w:r>
      <w:proofErr w:type="spellStart"/>
      <w:r w:rsidRPr="00A71DDF">
        <w:rPr>
          <w:rFonts w:ascii="Times Roman" w:eastAsia="標楷體" w:hAnsi="Times Roman"/>
          <w:sz w:val="32"/>
          <w:szCs w:val="32"/>
        </w:rPr>
        <w:t>Paiwan</w:t>
      </w:r>
      <w:proofErr w:type="spellEnd"/>
      <w:r>
        <w:rPr>
          <w:rFonts w:ascii="Times Roman" w:eastAsia="標楷體" w:hAnsi="Times Roman"/>
          <w:sz w:val="32"/>
          <w:szCs w:val="32"/>
        </w:rPr>
        <w:t xml:space="preserve"> group, including their</w:t>
      </w:r>
      <w:r w:rsidRPr="00A71DDF">
        <w:rPr>
          <w:rFonts w:ascii="Times Roman" w:eastAsia="標楷體" w:hAnsi="Times Roman"/>
          <w:sz w:val="32"/>
          <w:szCs w:val="32"/>
        </w:rPr>
        <w:t xml:space="preserve"> myth of </w:t>
      </w:r>
      <w:r>
        <w:rPr>
          <w:rFonts w:ascii="Times Roman" w:eastAsia="標楷體" w:hAnsi="Times Roman"/>
          <w:sz w:val="32"/>
          <w:szCs w:val="32"/>
        </w:rPr>
        <w:t>the h</w:t>
      </w:r>
      <w:r w:rsidRPr="00A71DDF">
        <w:rPr>
          <w:rFonts w:ascii="Times Roman" w:eastAsia="標楷體" w:hAnsi="Times Roman"/>
          <w:sz w:val="32"/>
          <w:szCs w:val="32"/>
        </w:rPr>
        <w:t>undred</w:t>
      </w:r>
      <w:r>
        <w:rPr>
          <w:rFonts w:ascii="Times Roman" w:eastAsia="標楷體" w:hAnsi="Times Roman"/>
          <w:sz w:val="32"/>
          <w:szCs w:val="32"/>
        </w:rPr>
        <w:t>-</w:t>
      </w:r>
      <w:r w:rsidRPr="00A71DDF">
        <w:rPr>
          <w:rFonts w:ascii="Times Roman" w:eastAsia="標楷體" w:hAnsi="Times Roman"/>
          <w:sz w:val="32"/>
          <w:szCs w:val="32"/>
        </w:rPr>
        <w:t>pace</w:t>
      </w:r>
      <w:r>
        <w:rPr>
          <w:rFonts w:ascii="Times Roman" w:eastAsia="標楷體" w:hAnsi="Times Roman"/>
          <w:sz w:val="32"/>
          <w:szCs w:val="32"/>
        </w:rPr>
        <w:t xml:space="preserve"> snake</w:t>
      </w:r>
      <w:r w:rsidRPr="00A71DDF">
        <w:rPr>
          <w:rFonts w:ascii="Times Roman" w:eastAsia="標楷體" w:hAnsi="Times Roman"/>
          <w:sz w:val="32"/>
          <w:szCs w:val="32"/>
        </w:rPr>
        <w:t>.</w:t>
      </w:r>
    </w:p>
    <w:p w:rsidR="00475524" w:rsidRPr="00A71DDF" w:rsidRDefault="00475524">
      <w:pPr>
        <w:spacing w:beforeLines="50" w:before="180" w:afterLines="50" w:after="180" w:line="480" w:lineRule="exact"/>
        <w:jc w:val="both"/>
        <w:rPr>
          <w:rFonts w:ascii="Times Roman" w:hAnsi="Times Roman"/>
          <w:sz w:val="32"/>
          <w:szCs w:val="32"/>
        </w:rPr>
      </w:pPr>
      <w:r w:rsidRPr="00A71DDF">
        <w:rPr>
          <w:rFonts w:ascii="Times Roman" w:eastAsia="SimSun" w:hAnsi="Times Roman"/>
          <w:sz w:val="32"/>
          <w:szCs w:val="32"/>
          <w:lang w:eastAsia="zh-CN"/>
        </w:rPr>
        <w:t xml:space="preserve">The third act introduces </w:t>
      </w:r>
      <w:r>
        <w:rPr>
          <w:rFonts w:ascii="Times Roman" w:hAnsi="Times Roman"/>
          <w:sz w:val="32"/>
          <w:szCs w:val="32"/>
        </w:rPr>
        <w:t xml:space="preserve">the </w:t>
      </w:r>
      <w:proofErr w:type="spellStart"/>
      <w:r>
        <w:rPr>
          <w:rFonts w:ascii="Times Roman" w:hAnsi="Times Roman"/>
          <w:sz w:val="32"/>
          <w:szCs w:val="32"/>
        </w:rPr>
        <w:t>Holo</w:t>
      </w:r>
      <w:proofErr w:type="spellEnd"/>
      <w:r>
        <w:rPr>
          <w:rFonts w:ascii="Times Roman" w:hAnsi="Times Roman"/>
          <w:sz w:val="32"/>
          <w:szCs w:val="32"/>
        </w:rPr>
        <w:t xml:space="preserve"> and Hakka cultures, which are major pillars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Roman" w:hAnsi="Times Roman"/>
              <w:sz w:val="32"/>
              <w:szCs w:val="32"/>
            </w:rPr>
            <w:t>Taiwan</w:t>
          </w:r>
        </w:smartTag>
      </w:smartTag>
      <w:r>
        <w:rPr>
          <w:rFonts w:ascii="Times Roman" w:hAnsi="Times Roman"/>
          <w:sz w:val="32"/>
          <w:szCs w:val="32"/>
        </w:rPr>
        <w:t>’s culture</w:t>
      </w:r>
      <w:r w:rsidRPr="00A71DDF">
        <w:rPr>
          <w:rFonts w:ascii="Times Roman" w:eastAsia="SimSun" w:hAnsi="Times Roman"/>
          <w:sz w:val="32"/>
          <w:szCs w:val="32"/>
          <w:lang w:eastAsia="zh-CN"/>
        </w:rPr>
        <w:t>.</w:t>
      </w:r>
      <w:r w:rsidRPr="00A71DDF">
        <w:rPr>
          <w:rFonts w:ascii="Times Roman" w:hAnsi="Times Roman"/>
          <w:sz w:val="32"/>
          <w:szCs w:val="32"/>
        </w:rPr>
        <w:t xml:space="preserve"> </w:t>
      </w:r>
      <w:r>
        <w:rPr>
          <w:rFonts w:ascii="Times Roman" w:hAnsi="Times Roman"/>
          <w:sz w:val="32"/>
          <w:szCs w:val="32"/>
        </w:rPr>
        <w:t xml:space="preserve">Here are performed a Hakka tea-picking song, a raucous </w:t>
      </w:r>
      <w:proofErr w:type="spellStart"/>
      <w:r>
        <w:rPr>
          <w:rFonts w:ascii="Times Roman" w:hAnsi="Times Roman"/>
          <w:sz w:val="32"/>
          <w:szCs w:val="32"/>
        </w:rPr>
        <w:t>Holo</w:t>
      </w:r>
      <w:proofErr w:type="spellEnd"/>
      <w:r>
        <w:rPr>
          <w:rFonts w:ascii="Times Roman" w:hAnsi="Times Roman"/>
          <w:sz w:val="32"/>
          <w:szCs w:val="32"/>
        </w:rPr>
        <w:t xml:space="preserve"> marriage ceremony, and a religious ceremony. Featured are the traditional culture, architecture, handicrafts (such as </w:t>
      </w:r>
      <w:r w:rsidRPr="00A71DDF">
        <w:rPr>
          <w:rFonts w:ascii="Times Roman" w:eastAsia="標楷體" w:hAnsi="Times Roman"/>
          <w:sz w:val="32"/>
          <w:szCs w:val="32"/>
        </w:rPr>
        <w:t>Hakka oil-paper umbrellas</w:t>
      </w:r>
      <w:r w:rsidRPr="00A71DDF">
        <w:rPr>
          <w:rFonts w:ascii="Times Roman" w:eastAsia="SimSun" w:hAnsi="Times Roman"/>
          <w:sz w:val="32"/>
          <w:szCs w:val="32"/>
          <w:lang w:eastAsia="zh-CN"/>
        </w:rPr>
        <w:t xml:space="preserve"> and traditional </w:t>
      </w:r>
      <w:r>
        <w:rPr>
          <w:rFonts w:ascii="Times Roman" w:hAnsi="Times Roman"/>
          <w:sz w:val="32"/>
          <w:szCs w:val="32"/>
        </w:rPr>
        <w:t xml:space="preserve">carvings), folk beliefs, clothing, food, and totems of these cultures. Also interpreted in dance </w:t>
      </w:r>
      <w:proofErr w:type="gramStart"/>
      <w:r>
        <w:rPr>
          <w:rFonts w:ascii="Times Roman" w:hAnsi="Times Roman"/>
          <w:sz w:val="32"/>
          <w:szCs w:val="32"/>
        </w:rPr>
        <w:t xml:space="preserve">are the </w:t>
      </w:r>
      <w:proofErr w:type="spellStart"/>
      <w:r w:rsidRPr="00A71DDF">
        <w:rPr>
          <w:rFonts w:ascii="Times Roman" w:eastAsia="SimSun" w:hAnsi="Times Roman"/>
          <w:sz w:val="32"/>
          <w:szCs w:val="32"/>
          <w:lang w:eastAsia="zh-CN"/>
        </w:rPr>
        <w:t>Yanshui</w:t>
      </w:r>
      <w:proofErr w:type="spellEnd"/>
      <w:r w:rsidRPr="00A71DDF">
        <w:rPr>
          <w:rFonts w:ascii="Times Roman" w:eastAsia="SimSun" w:hAnsi="Times Roman"/>
          <w:sz w:val="32"/>
          <w:szCs w:val="32"/>
          <w:lang w:eastAsia="zh-CN"/>
        </w:rPr>
        <w:t xml:space="preserve"> Beehive Firecracker</w:t>
      </w:r>
      <w:r>
        <w:rPr>
          <w:rFonts w:ascii="Times Roman" w:hAnsi="Times Roman"/>
          <w:sz w:val="32"/>
          <w:szCs w:val="32"/>
        </w:rPr>
        <w:t xml:space="preserve"> celebration</w:t>
      </w:r>
      <w:proofErr w:type="gramEnd"/>
      <w:r>
        <w:rPr>
          <w:rFonts w:ascii="Times Roman" w:hAnsi="Times Roman"/>
          <w:sz w:val="32"/>
          <w:szCs w:val="32"/>
        </w:rPr>
        <w:t xml:space="preserve">, a Ma </w:t>
      </w:r>
      <w:proofErr w:type="spellStart"/>
      <w:r>
        <w:rPr>
          <w:rFonts w:ascii="Times Roman" w:hAnsi="Times Roman"/>
          <w:sz w:val="32"/>
          <w:szCs w:val="32"/>
        </w:rPr>
        <w:t>Zu</w:t>
      </w:r>
      <w:proofErr w:type="spellEnd"/>
      <w:r>
        <w:rPr>
          <w:rFonts w:ascii="Times Roman" w:hAnsi="Times Roman"/>
          <w:sz w:val="32"/>
          <w:szCs w:val="32"/>
        </w:rPr>
        <w:t xml:space="preserve"> pilgrimage, floating paper lanterns, and </w:t>
      </w:r>
      <w:r>
        <w:rPr>
          <w:rFonts w:ascii="Times Roman" w:eastAsia="標楷體" w:hAnsi="Times Roman"/>
          <w:sz w:val="32"/>
          <w:szCs w:val="32"/>
        </w:rPr>
        <w:t>a temple festival.</w:t>
      </w:r>
    </w:p>
    <w:p w:rsidR="00475524" w:rsidRPr="00A71DDF" w:rsidRDefault="00475524">
      <w:pPr>
        <w:spacing w:beforeLines="50" w:before="180" w:afterLines="50" w:after="180" w:line="480" w:lineRule="exact"/>
        <w:jc w:val="both"/>
        <w:rPr>
          <w:rFonts w:ascii="Times Roman" w:hAnsi="Times Roman"/>
          <w:sz w:val="32"/>
          <w:szCs w:val="32"/>
        </w:rPr>
      </w:pPr>
      <w:r w:rsidRPr="00A71DDF">
        <w:rPr>
          <w:rFonts w:ascii="Times Roman" w:eastAsia="SimSun" w:hAnsi="Times Roman"/>
          <w:sz w:val="32"/>
          <w:szCs w:val="32"/>
          <w:lang w:eastAsia="zh-CN"/>
        </w:rPr>
        <w:t xml:space="preserve">The fourth act brings </w:t>
      </w:r>
      <w:r>
        <w:rPr>
          <w:rFonts w:ascii="Times Roman" w:hAnsi="Times Roman"/>
          <w:sz w:val="32"/>
          <w:szCs w:val="32"/>
        </w:rPr>
        <w:t>out</w:t>
      </w:r>
      <w:r w:rsidRPr="00A71DDF">
        <w:rPr>
          <w:rFonts w:ascii="Times Roman" w:eastAsia="SimSun" w:hAnsi="Times Roman"/>
          <w:sz w:val="32"/>
          <w:szCs w:val="32"/>
          <w:lang w:eastAsia="zh-CN"/>
        </w:rPr>
        <w:t xml:space="preserve"> the beauty of </w:t>
      </w:r>
      <w:r>
        <w:rPr>
          <w:rFonts w:ascii="Times Roman" w:hAnsi="Times Roman"/>
          <w:sz w:val="32"/>
          <w:szCs w:val="32"/>
        </w:rPr>
        <w:t xml:space="preserve">traditional </w:t>
      </w:r>
      <w:r w:rsidRPr="00A71DDF">
        <w:rPr>
          <w:rFonts w:ascii="Times Roman" w:eastAsia="SimSun" w:hAnsi="Times Roman"/>
          <w:sz w:val="32"/>
          <w:szCs w:val="32"/>
          <w:lang w:eastAsia="zh-CN"/>
        </w:rPr>
        <w:t>Chinese culture through the performance of traditional opera, martial arts, tai chi, folk arts, tea ceremony, calligraphy</w:t>
      </w:r>
      <w:r>
        <w:rPr>
          <w:rFonts w:ascii="Times Roman" w:hAnsi="Times Roman"/>
          <w:sz w:val="32"/>
          <w:szCs w:val="32"/>
        </w:rPr>
        <w:t>,</w:t>
      </w:r>
      <w:r w:rsidRPr="00A71DDF">
        <w:rPr>
          <w:rFonts w:ascii="Times Roman" w:eastAsia="SimSun" w:hAnsi="Times Roman"/>
          <w:sz w:val="32"/>
          <w:szCs w:val="32"/>
          <w:lang w:eastAsia="zh-CN"/>
        </w:rPr>
        <w:t xml:space="preserve"> and Chinese musical instruments. </w:t>
      </w:r>
      <w:r>
        <w:rPr>
          <w:rFonts w:ascii="Times Roman" w:hAnsi="Times Roman"/>
          <w:sz w:val="32"/>
          <w:szCs w:val="32"/>
        </w:rPr>
        <w:t>Ons</w:t>
      </w:r>
      <w:r w:rsidRPr="00A71DDF">
        <w:rPr>
          <w:rFonts w:ascii="Times Roman" w:hAnsi="Times Roman"/>
          <w:sz w:val="32"/>
          <w:szCs w:val="32"/>
        </w:rPr>
        <w:t>creen</w:t>
      </w:r>
      <w:r>
        <w:rPr>
          <w:rFonts w:ascii="Times Roman" w:hAnsi="Times Roman"/>
          <w:sz w:val="32"/>
          <w:szCs w:val="32"/>
        </w:rPr>
        <w:t>, meanwhile,</w:t>
      </w:r>
      <w:r w:rsidRPr="00A71DDF">
        <w:rPr>
          <w:rFonts w:ascii="Times Roman" w:hAnsi="Times Roman"/>
          <w:sz w:val="32"/>
          <w:szCs w:val="32"/>
        </w:rPr>
        <w:t xml:space="preserve"> </w:t>
      </w:r>
      <w:r>
        <w:rPr>
          <w:rFonts w:ascii="Times Roman" w:hAnsi="Times Roman"/>
          <w:sz w:val="32"/>
          <w:szCs w:val="32"/>
        </w:rPr>
        <w:t xml:space="preserve">are depicted </w:t>
      </w:r>
      <w:r w:rsidRPr="00A71DDF">
        <w:rPr>
          <w:rFonts w:ascii="Times Roman" w:hAnsi="Times Roman"/>
          <w:sz w:val="32"/>
          <w:szCs w:val="32"/>
        </w:rPr>
        <w:t xml:space="preserve">calligraphy </w:t>
      </w:r>
      <w:r>
        <w:rPr>
          <w:rFonts w:ascii="Times Roman" w:hAnsi="Times Roman"/>
          <w:sz w:val="32"/>
          <w:szCs w:val="32"/>
        </w:rPr>
        <w:t xml:space="preserve">and </w:t>
      </w:r>
      <w:r w:rsidRPr="00A71DDF">
        <w:rPr>
          <w:rFonts w:ascii="Times Roman" w:hAnsi="Times Roman"/>
          <w:sz w:val="32"/>
          <w:szCs w:val="32"/>
        </w:rPr>
        <w:t xml:space="preserve">a map of </w:t>
      </w:r>
      <w:r>
        <w:rPr>
          <w:rFonts w:ascii="Times Roman" w:hAnsi="Times Roman"/>
          <w:sz w:val="32"/>
          <w:szCs w:val="32"/>
        </w:rPr>
        <w:t>Taiwan</w:t>
      </w:r>
      <w:r w:rsidRPr="00A71DDF">
        <w:rPr>
          <w:rFonts w:ascii="Times Roman" w:hAnsi="Times Roman"/>
          <w:sz w:val="32"/>
          <w:szCs w:val="32"/>
        </w:rPr>
        <w:t xml:space="preserve">. </w:t>
      </w:r>
    </w:p>
    <w:p w:rsidR="00475524" w:rsidRPr="00A71DDF" w:rsidRDefault="00475524">
      <w:pPr>
        <w:spacing w:beforeLines="50" w:before="180" w:afterLines="50" w:after="180" w:line="480" w:lineRule="exact"/>
        <w:jc w:val="both"/>
        <w:rPr>
          <w:rFonts w:ascii="Times Roman" w:eastAsia="標楷體" w:hAnsi="Times Roman"/>
          <w:sz w:val="32"/>
          <w:szCs w:val="32"/>
        </w:rPr>
      </w:pPr>
      <w:r w:rsidRPr="00A71DDF">
        <w:rPr>
          <w:rFonts w:ascii="Times Roman" w:eastAsia="標楷體" w:hAnsi="Times Roman"/>
          <w:sz w:val="32"/>
          <w:szCs w:val="32"/>
        </w:rPr>
        <w:lastRenderedPageBreak/>
        <w:t xml:space="preserve">The fifth act draws attention to </w:t>
      </w:r>
      <w:smartTag w:uri="urn:schemas-microsoft-com:office:smarttags" w:element="place">
        <w:r w:rsidRPr="00A71DDF">
          <w:rPr>
            <w:rFonts w:ascii="Times Roman" w:eastAsia="標楷體" w:hAnsi="Times Roman"/>
            <w:sz w:val="32"/>
            <w:szCs w:val="32"/>
          </w:rPr>
          <w:t>Taiwan</w:t>
        </w:r>
      </w:smartTag>
      <w:r w:rsidRPr="00A71DDF">
        <w:rPr>
          <w:rFonts w:ascii="Times Roman" w:eastAsia="標楷體" w:hAnsi="Times Roman"/>
          <w:sz w:val="32"/>
          <w:szCs w:val="32"/>
        </w:rPr>
        <w:t>’s cultural creativity</w:t>
      </w:r>
      <w:r>
        <w:rPr>
          <w:rFonts w:ascii="Times Roman" w:eastAsia="標楷體" w:hAnsi="Times Roman"/>
          <w:sz w:val="32"/>
          <w:szCs w:val="32"/>
        </w:rPr>
        <w:t xml:space="preserve"> in an </w:t>
      </w:r>
      <w:r w:rsidRPr="00A71DDF">
        <w:rPr>
          <w:rFonts w:ascii="Times Roman" w:eastAsia="標楷體" w:hAnsi="Times Roman"/>
          <w:sz w:val="32"/>
          <w:szCs w:val="32"/>
        </w:rPr>
        <w:t xml:space="preserve">energetic dance performance that depicts </w:t>
      </w:r>
      <w:r w:rsidR="0017285A">
        <w:rPr>
          <w:rFonts w:ascii="Times Roman" w:eastAsia="標楷體" w:hAnsi="Times Roman" w:hint="eastAsia"/>
          <w:sz w:val="32"/>
          <w:szCs w:val="32"/>
        </w:rPr>
        <w:t>Taiwan</w:t>
      </w:r>
      <w:r w:rsidRPr="00A71DDF">
        <w:rPr>
          <w:rFonts w:ascii="Times Roman" w:eastAsia="標楷體" w:hAnsi="Times Roman"/>
          <w:sz w:val="32"/>
          <w:szCs w:val="32"/>
        </w:rPr>
        <w:t>’s achievements in sports and high</w:t>
      </w:r>
      <w:r>
        <w:rPr>
          <w:rFonts w:ascii="Times Roman" w:eastAsia="標楷體" w:hAnsi="Times Roman"/>
          <w:sz w:val="32"/>
          <w:szCs w:val="32"/>
        </w:rPr>
        <w:t>-</w:t>
      </w:r>
      <w:r w:rsidRPr="00A71DDF">
        <w:rPr>
          <w:rFonts w:ascii="Times Roman" w:eastAsia="標楷體" w:hAnsi="Times Roman"/>
          <w:sz w:val="32"/>
          <w:szCs w:val="32"/>
        </w:rPr>
        <w:t>tech.</w:t>
      </w:r>
      <w:r>
        <w:rPr>
          <w:rFonts w:ascii="Times Roman" w:eastAsia="標楷體" w:hAnsi="Times Roman"/>
          <w:sz w:val="32"/>
          <w:szCs w:val="32"/>
        </w:rPr>
        <w:t xml:space="preserve"> B</w:t>
      </w:r>
      <w:r w:rsidRPr="00A71DDF">
        <w:rPr>
          <w:rFonts w:ascii="Times Roman" w:eastAsia="標楷體" w:hAnsi="Times Roman"/>
          <w:sz w:val="32"/>
          <w:szCs w:val="32"/>
        </w:rPr>
        <w:t xml:space="preserve">ackground images </w:t>
      </w:r>
      <w:r>
        <w:rPr>
          <w:rFonts w:ascii="Times Roman" w:eastAsia="標楷體" w:hAnsi="Times Roman"/>
          <w:sz w:val="32"/>
          <w:szCs w:val="32"/>
        </w:rPr>
        <w:t>show</w:t>
      </w:r>
      <w:r w:rsidRPr="00A71DDF">
        <w:rPr>
          <w:rFonts w:ascii="Times Roman" w:eastAsia="標楷體" w:hAnsi="Times Roman"/>
          <w:sz w:val="32"/>
          <w:szCs w:val="32"/>
        </w:rPr>
        <w:t xml:space="preserve"> the creativity of Taiwanese youth</w:t>
      </w:r>
      <w:r>
        <w:rPr>
          <w:rFonts w:ascii="Times Roman" w:eastAsia="標楷體" w:hAnsi="Times Roman"/>
          <w:sz w:val="32"/>
          <w:szCs w:val="32"/>
        </w:rPr>
        <w:t>.</w:t>
      </w:r>
    </w:p>
    <w:p w:rsidR="00475524" w:rsidRPr="009C7B6D" w:rsidRDefault="00475524" w:rsidP="009C7B6D">
      <w:pPr>
        <w:spacing w:beforeLines="50" w:before="180" w:afterLines="50" w:after="180" w:line="480" w:lineRule="exact"/>
        <w:jc w:val="both"/>
        <w:rPr>
          <w:rFonts w:ascii="Times Roman" w:eastAsia="SimSun" w:hAnsi="Times Roman"/>
          <w:sz w:val="32"/>
          <w:szCs w:val="32"/>
          <w:lang w:eastAsia="zh-CN"/>
        </w:rPr>
      </w:pPr>
      <w:r w:rsidRPr="009C7B6D">
        <w:rPr>
          <w:rFonts w:ascii="Times Roman" w:eastAsia="SimSun" w:hAnsi="Times Roman"/>
          <w:sz w:val="32"/>
          <w:szCs w:val="32"/>
          <w:lang w:eastAsia="zh-CN"/>
        </w:rPr>
        <w:t>Showing compassion that doesn’t stop at borders is a clear message that the ROC</w:t>
      </w:r>
      <w:r w:rsidR="0017285A" w:rsidRPr="009C7B6D">
        <w:rPr>
          <w:rFonts w:ascii="Times Roman" w:eastAsia="SimSun" w:hAnsi="Times Roman"/>
          <w:sz w:val="32"/>
          <w:szCs w:val="32"/>
          <w:lang w:eastAsia="zh-CN"/>
        </w:rPr>
        <w:t xml:space="preserve"> (Taiwan)</w:t>
      </w:r>
      <w:r w:rsidRPr="009C7B6D">
        <w:rPr>
          <w:rFonts w:ascii="Times Roman" w:eastAsia="SimSun" w:hAnsi="Times Roman"/>
          <w:sz w:val="32"/>
          <w:szCs w:val="32"/>
          <w:lang w:eastAsia="zh-CN"/>
        </w:rPr>
        <w:t xml:space="preserve"> has conveyed to the international community for many years. In the sixth and final act, youth ambassadors will depict the release of a sky lantern, symbolizing goodwill and luck. Onscreen will be shown how Taiwan’s youth are involved in humanitarian assistance abroad, as well as images of Taiwan’s culture. </w:t>
      </w:r>
    </w:p>
    <w:p w:rsidR="000676E8" w:rsidRPr="009C7B6D" w:rsidRDefault="000676E8" w:rsidP="009C7B6D">
      <w:pPr>
        <w:spacing w:beforeLines="50" w:before="180" w:afterLines="50" w:after="180" w:line="480" w:lineRule="exact"/>
        <w:jc w:val="both"/>
        <w:rPr>
          <w:rFonts w:ascii="Times Roman" w:eastAsia="SimSun" w:hAnsi="Times Roman"/>
          <w:sz w:val="32"/>
          <w:szCs w:val="32"/>
          <w:lang w:eastAsia="zh-CN"/>
        </w:rPr>
      </w:pPr>
    </w:p>
    <w:p w:rsidR="000676E8" w:rsidRDefault="000676E8" w:rsidP="009C7B6D">
      <w:pPr>
        <w:spacing w:beforeLines="50" w:before="180" w:afterLines="50" w:after="180" w:line="480" w:lineRule="exact"/>
        <w:jc w:val="both"/>
        <w:rPr>
          <w:rFonts w:ascii="Times Roman" w:eastAsia="標楷體" w:hAnsi="Times Roman"/>
          <w:b/>
          <w:kern w:val="0"/>
          <w:sz w:val="36"/>
          <w:szCs w:val="36"/>
        </w:rPr>
      </w:pPr>
    </w:p>
    <w:p w:rsidR="000676E8" w:rsidRDefault="000676E8" w:rsidP="00BE14ED">
      <w:pPr>
        <w:snapToGrid w:val="0"/>
        <w:spacing w:beforeLines="50" w:before="180" w:afterLines="50" w:after="180" w:line="480" w:lineRule="exact"/>
        <w:jc w:val="center"/>
        <w:rPr>
          <w:rFonts w:ascii="Times Roman" w:eastAsia="標楷體" w:hAnsi="Times Roman"/>
          <w:b/>
          <w:kern w:val="0"/>
          <w:sz w:val="36"/>
          <w:szCs w:val="36"/>
        </w:rPr>
      </w:pPr>
    </w:p>
    <w:p w:rsidR="000676E8" w:rsidRDefault="000676E8" w:rsidP="00BE14ED">
      <w:pPr>
        <w:snapToGrid w:val="0"/>
        <w:spacing w:beforeLines="50" w:before="180" w:afterLines="50" w:after="180" w:line="480" w:lineRule="exact"/>
        <w:jc w:val="center"/>
        <w:rPr>
          <w:rFonts w:ascii="Times Roman" w:eastAsia="標楷體" w:hAnsi="Times Roman"/>
          <w:b/>
          <w:kern w:val="0"/>
          <w:sz w:val="36"/>
          <w:szCs w:val="36"/>
        </w:rPr>
      </w:pPr>
    </w:p>
    <w:p w:rsidR="000676E8" w:rsidRDefault="000676E8" w:rsidP="00BE14ED">
      <w:pPr>
        <w:snapToGrid w:val="0"/>
        <w:spacing w:beforeLines="50" w:before="180" w:afterLines="50" w:after="180" w:line="480" w:lineRule="exact"/>
        <w:jc w:val="center"/>
        <w:rPr>
          <w:rFonts w:ascii="Times Roman" w:eastAsia="標楷體" w:hAnsi="Times Roman"/>
          <w:b/>
          <w:kern w:val="0"/>
          <w:sz w:val="36"/>
          <w:szCs w:val="36"/>
        </w:rPr>
      </w:pPr>
    </w:p>
    <w:p w:rsidR="000676E8" w:rsidRDefault="000676E8" w:rsidP="00BE14ED">
      <w:pPr>
        <w:snapToGrid w:val="0"/>
        <w:spacing w:beforeLines="50" w:before="180" w:afterLines="50" w:after="180" w:line="480" w:lineRule="exact"/>
        <w:jc w:val="center"/>
        <w:rPr>
          <w:rFonts w:ascii="Times Roman" w:eastAsia="標楷體" w:hAnsi="Times Roman"/>
          <w:b/>
          <w:kern w:val="0"/>
          <w:sz w:val="36"/>
          <w:szCs w:val="36"/>
        </w:rPr>
      </w:pPr>
    </w:p>
    <w:p w:rsidR="000676E8" w:rsidRDefault="000676E8" w:rsidP="00BE14ED">
      <w:pPr>
        <w:snapToGrid w:val="0"/>
        <w:spacing w:beforeLines="50" w:before="180" w:afterLines="50" w:after="180" w:line="480" w:lineRule="exact"/>
        <w:jc w:val="center"/>
        <w:rPr>
          <w:rFonts w:ascii="Times Roman" w:eastAsia="標楷體" w:hAnsi="Times Roman"/>
          <w:b/>
          <w:kern w:val="0"/>
          <w:sz w:val="36"/>
          <w:szCs w:val="36"/>
        </w:rPr>
      </w:pPr>
    </w:p>
    <w:p w:rsidR="000676E8" w:rsidRDefault="000676E8" w:rsidP="00BE14ED">
      <w:pPr>
        <w:snapToGrid w:val="0"/>
        <w:spacing w:beforeLines="50" w:before="180" w:afterLines="50" w:after="180" w:line="480" w:lineRule="exact"/>
        <w:jc w:val="center"/>
        <w:rPr>
          <w:rFonts w:ascii="Times Roman" w:eastAsia="標楷體" w:hAnsi="Times Roman"/>
          <w:b/>
          <w:kern w:val="0"/>
          <w:sz w:val="36"/>
          <w:szCs w:val="36"/>
        </w:rPr>
      </w:pPr>
    </w:p>
    <w:p w:rsidR="000676E8" w:rsidRDefault="000676E8" w:rsidP="00BE14ED">
      <w:pPr>
        <w:snapToGrid w:val="0"/>
        <w:spacing w:beforeLines="50" w:before="180" w:afterLines="50" w:after="180" w:line="480" w:lineRule="exact"/>
        <w:jc w:val="center"/>
        <w:rPr>
          <w:rFonts w:ascii="Times Roman" w:eastAsia="標楷體" w:hAnsi="Times Roman"/>
          <w:b/>
          <w:kern w:val="0"/>
          <w:sz w:val="36"/>
          <w:szCs w:val="36"/>
        </w:rPr>
      </w:pPr>
    </w:p>
    <w:p w:rsidR="000676E8" w:rsidRDefault="000676E8" w:rsidP="00BE14ED">
      <w:pPr>
        <w:snapToGrid w:val="0"/>
        <w:spacing w:beforeLines="50" w:before="180" w:afterLines="50" w:after="180" w:line="480" w:lineRule="exact"/>
        <w:jc w:val="center"/>
        <w:rPr>
          <w:rFonts w:ascii="Times Roman" w:eastAsia="標楷體" w:hAnsi="Times Roman"/>
          <w:b/>
          <w:kern w:val="0"/>
          <w:sz w:val="36"/>
          <w:szCs w:val="36"/>
        </w:rPr>
      </w:pPr>
    </w:p>
    <w:p w:rsidR="0091499F" w:rsidRDefault="0091499F">
      <w:pPr>
        <w:widowControl/>
        <w:rPr>
          <w:rFonts w:ascii="Times Roman" w:eastAsia="標楷體" w:hAnsi="Times Roman"/>
          <w:b/>
          <w:kern w:val="0"/>
          <w:sz w:val="36"/>
          <w:szCs w:val="36"/>
        </w:rPr>
      </w:pPr>
      <w:r>
        <w:rPr>
          <w:rFonts w:ascii="Times Roman" w:eastAsia="標楷體" w:hAnsi="Times Roman"/>
          <w:b/>
          <w:kern w:val="0"/>
          <w:sz w:val="36"/>
          <w:szCs w:val="36"/>
        </w:rPr>
        <w:br w:type="page"/>
      </w:r>
    </w:p>
    <w:p w:rsidR="00475524" w:rsidRPr="00A71DDF" w:rsidRDefault="00475524" w:rsidP="00BE14ED">
      <w:pPr>
        <w:snapToGrid w:val="0"/>
        <w:spacing w:beforeLines="50" w:before="180" w:afterLines="50" w:after="180" w:line="480" w:lineRule="exact"/>
        <w:jc w:val="center"/>
        <w:rPr>
          <w:rFonts w:ascii="Times Roman" w:eastAsia="標楷體" w:hAnsi="Times Roman"/>
          <w:b/>
          <w:kern w:val="0"/>
          <w:sz w:val="36"/>
          <w:szCs w:val="36"/>
        </w:rPr>
      </w:pPr>
      <w:r w:rsidRPr="00A71DDF">
        <w:rPr>
          <w:rFonts w:ascii="Times Roman" w:eastAsia="標楷體" w:hAnsi="Times Roman"/>
          <w:b/>
          <w:kern w:val="0"/>
          <w:sz w:val="36"/>
          <w:szCs w:val="36"/>
        </w:rPr>
        <w:lastRenderedPageBreak/>
        <w:t>Program</w:t>
      </w:r>
    </w:p>
    <w:tbl>
      <w:tblPr>
        <w:tblW w:w="9771" w:type="dxa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3"/>
        <w:gridCol w:w="2229"/>
        <w:gridCol w:w="6019"/>
      </w:tblGrid>
      <w:tr w:rsidR="00475524" w:rsidRPr="00773E23" w:rsidTr="00EB78FC">
        <w:trPr>
          <w:trHeight w:val="1027"/>
        </w:trPr>
        <w:tc>
          <w:tcPr>
            <w:tcW w:w="3752" w:type="dxa"/>
            <w:gridSpan w:val="2"/>
            <w:vAlign w:val="center"/>
          </w:tcPr>
          <w:p w:rsidR="00475524" w:rsidRPr="00A71DDF" w:rsidRDefault="00475524">
            <w:pPr>
              <w:spacing w:beforeLines="50" w:before="180" w:afterLines="50" w:after="180" w:line="480" w:lineRule="exact"/>
              <w:jc w:val="both"/>
              <w:rPr>
                <w:rFonts w:ascii="Times Roman" w:eastAsia="標楷體" w:hAnsi="Times Roman"/>
                <w:sz w:val="28"/>
                <w:szCs w:val="28"/>
              </w:rPr>
            </w:pPr>
            <w:r w:rsidRPr="00A71DDF">
              <w:rPr>
                <w:rFonts w:ascii="Times Roman" w:eastAsia="標楷體" w:hAnsi="Times Roman"/>
                <w:sz w:val="28"/>
                <w:szCs w:val="28"/>
              </w:rPr>
              <w:t xml:space="preserve">Title </w:t>
            </w:r>
          </w:p>
        </w:tc>
        <w:tc>
          <w:tcPr>
            <w:tcW w:w="6019" w:type="dxa"/>
            <w:vAlign w:val="center"/>
          </w:tcPr>
          <w:p w:rsidR="00475524" w:rsidRPr="00A71DDF" w:rsidRDefault="00475524">
            <w:pPr>
              <w:spacing w:beforeLines="50" w:before="180" w:afterLines="50" w:after="180" w:line="480" w:lineRule="exact"/>
              <w:jc w:val="both"/>
              <w:rPr>
                <w:rFonts w:ascii="Times Roman" w:eastAsia="標楷體" w:hAnsi="Times Roman"/>
                <w:sz w:val="28"/>
                <w:szCs w:val="28"/>
              </w:rPr>
            </w:pPr>
            <w:r w:rsidRPr="00A71DDF">
              <w:rPr>
                <w:rFonts w:ascii="Times Roman" w:eastAsia="標楷體" w:hAnsi="Times Roman"/>
                <w:sz w:val="28"/>
                <w:szCs w:val="28"/>
              </w:rPr>
              <w:t xml:space="preserve">Dynamic Youth, Friendly </w:t>
            </w:r>
            <w:smartTag w:uri="urn:schemas-microsoft-com:office:smarttags" w:element="place">
              <w:r w:rsidRPr="00A71DDF">
                <w:rPr>
                  <w:rFonts w:ascii="Times Roman" w:eastAsia="標楷體" w:hAnsi="Times Roman"/>
                  <w:sz w:val="28"/>
                  <w:szCs w:val="28"/>
                </w:rPr>
                <w:t>Taiwan</w:t>
              </w:r>
            </w:smartTag>
          </w:p>
        </w:tc>
      </w:tr>
      <w:tr w:rsidR="00475524" w:rsidRPr="00773E23" w:rsidTr="00EB78FC">
        <w:trPr>
          <w:trHeight w:val="1390"/>
        </w:trPr>
        <w:tc>
          <w:tcPr>
            <w:tcW w:w="1523" w:type="dxa"/>
            <w:vMerge w:val="restart"/>
            <w:vAlign w:val="center"/>
          </w:tcPr>
          <w:p w:rsidR="00475524" w:rsidRPr="00773E23" w:rsidRDefault="00475524" w:rsidP="00F128C0">
            <w:pPr>
              <w:spacing w:line="360" w:lineRule="auto"/>
              <w:jc w:val="center"/>
              <w:rPr>
                <w:rFonts w:ascii="Times Roman" w:eastAsia="標楷體" w:hAnsi="Times Roman"/>
                <w:sz w:val="28"/>
                <w:szCs w:val="28"/>
              </w:rPr>
            </w:pPr>
            <w:r w:rsidRPr="00773E23">
              <w:rPr>
                <w:rFonts w:ascii="Times Roman" w:eastAsia="標楷體" w:hAnsi="Times Roman"/>
                <w:sz w:val="28"/>
                <w:szCs w:val="28"/>
              </w:rPr>
              <w:t xml:space="preserve">Introducing </w:t>
            </w:r>
            <w:smartTag w:uri="urn:schemas-microsoft-com:office:smarttags" w:element="place">
              <w:r w:rsidRPr="00773E23">
                <w:rPr>
                  <w:rFonts w:ascii="Times Roman" w:eastAsia="標楷體" w:hAnsi="Times Roman"/>
                  <w:sz w:val="28"/>
                  <w:szCs w:val="28"/>
                </w:rPr>
                <w:t>Taiwan</w:t>
              </w:r>
            </w:smartTag>
          </w:p>
        </w:tc>
        <w:tc>
          <w:tcPr>
            <w:tcW w:w="2229" w:type="dxa"/>
            <w:vAlign w:val="center"/>
          </w:tcPr>
          <w:p w:rsidR="00475524" w:rsidRPr="00A71DDF" w:rsidRDefault="00475524" w:rsidP="00BE14ED">
            <w:pPr>
              <w:spacing w:beforeLines="50" w:before="180" w:afterLines="50" w:after="180" w:line="480" w:lineRule="exact"/>
              <w:jc w:val="both"/>
              <w:rPr>
                <w:rFonts w:ascii="Times Roman" w:eastAsia="標楷體" w:hAnsi="Times Roman"/>
                <w:sz w:val="28"/>
                <w:szCs w:val="28"/>
              </w:rPr>
            </w:pPr>
            <w:r>
              <w:rPr>
                <w:rFonts w:ascii="Times Roman" w:eastAsia="標楷體" w:hAnsi="Times Roman"/>
                <w:sz w:val="28"/>
                <w:szCs w:val="28"/>
              </w:rPr>
              <w:t>Opening</w:t>
            </w:r>
          </w:p>
        </w:tc>
        <w:tc>
          <w:tcPr>
            <w:tcW w:w="6019" w:type="dxa"/>
            <w:vAlign w:val="center"/>
          </w:tcPr>
          <w:p w:rsidR="00475524" w:rsidRPr="00A71DDF" w:rsidRDefault="00475524">
            <w:pPr>
              <w:spacing w:beforeLines="50" w:before="180" w:afterLines="50" w:after="180" w:line="480" w:lineRule="exact"/>
              <w:jc w:val="both"/>
              <w:rPr>
                <w:rFonts w:ascii="Times Roman" w:eastAsia="標楷體" w:hAnsi="Times Roman"/>
                <w:sz w:val="28"/>
                <w:szCs w:val="28"/>
              </w:rPr>
            </w:pPr>
            <w:r w:rsidRPr="00A71DDF">
              <w:rPr>
                <w:rFonts w:ascii="Times Roman" w:eastAsia="標楷體" w:hAnsi="Times Roman"/>
                <w:sz w:val="28"/>
                <w:szCs w:val="28"/>
              </w:rPr>
              <w:t>The Dazzling Pearl-Taiwan</w:t>
            </w:r>
          </w:p>
        </w:tc>
      </w:tr>
      <w:tr w:rsidR="00475524" w:rsidRPr="00773E23" w:rsidTr="00EB78FC">
        <w:trPr>
          <w:trHeight w:val="1450"/>
        </w:trPr>
        <w:tc>
          <w:tcPr>
            <w:tcW w:w="1523" w:type="dxa"/>
            <w:vMerge/>
            <w:vAlign w:val="center"/>
          </w:tcPr>
          <w:p w:rsidR="00475524" w:rsidRPr="00A71DDF" w:rsidRDefault="00475524">
            <w:pPr>
              <w:spacing w:beforeLines="50" w:before="180" w:afterLines="50" w:after="180" w:line="480" w:lineRule="exact"/>
              <w:jc w:val="both"/>
              <w:rPr>
                <w:rFonts w:ascii="Times Roman" w:eastAsia="標楷體" w:hAnsi="Times Roman"/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5524" w:rsidRPr="00A71DDF" w:rsidRDefault="00475524">
            <w:pPr>
              <w:spacing w:beforeLines="50" w:before="180" w:afterLines="50" w:after="180" w:line="480" w:lineRule="exact"/>
              <w:jc w:val="both"/>
              <w:rPr>
                <w:rFonts w:ascii="Times Roman" w:eastAsia="標楷體" w:hAnsi="Times Roman"/>
                <w:sz w:val="28"/>
                <w:szCs w:val="28"/>
              </w:rPr>
            </w:pPr>
            <w:r>
              <w:rPr>
                <w:rFonts w:ascii="Times Roman" w:eastAsia="標楷體" w:hAnsi="Times Roman"/>
                <w:sz w:val="28"/>
                <w:szCs w:val="28"/>
              </w:rPr>
              <w:t>Indigenous</w:t>
            </w:r>
            <w:r w:rsidRPr="00A71DDF">
              <w:rPr>
                <w:rFonts w:ascii="Times Roman" w:eastAsia="標楷體" w:hAnsi="Times Roman"/>
                <w:sz w:val="28"/>
                <w:szCs w:val="28"/>
              </w:rPr>
              <w:t xml:space="preserve"> </w:t>
            </w:r>
            <w:r>
              <w:rPr>
                <w:rFonts w:ascii="Times Roman" w:eastAsia="標楷體" w:hAnsi="Times Roman"/>
                <w:sz w:val="28"/>
                <w:szCs w:val="28"/>
              </w:rPr>
              <w:t>c</w:t>
            </w:r>
            <w:r w:rsidRPr="00A71DDF">
              <w:rPr>
                <w:rFonts w:ascii="Times Roman" w:eastAsia="標楷體" w:hAnsi="Times Roman"/>
                <w:sz w:val="28"/>
                <w:szCs w:val="28"/>
              </w:rPr>
              <w:t>ulture</w:t>
            </w:r>
          </w:p>
        </w:tc>
        <w:tc>
          <w:tcPr>
            <w:tcW w:w="6019" w:type="dxa"/>
            <w:vAlign w:val="center"/>
          </w:tcPr>
          <w:p w:rsidR="00475524" w:rsidRPr="00A71DDF" w:rsidRDefault="00475524">
            <w:pPr>
              <w:spacing w:beforeLines="50" w:before="180" w:afterLines="50" w:after="180" w:line="480" w:lineRule="exact"/>
              <w:jc w:val="both"/>
              <w:rPr>
                <w:rFonts w:ascii="Times Roman" w:eastAsia="標楷體" w:hAnsi="Times Roman"/>
                <w:sz w:val="28"/>
                <w:szCs w:val="28"/>
              </w:rPr>
            </w:pPr>
            <w:proofErr w:type="spellStart"/>
            <w:r w:rsidRPr="00A71DDF">
              <w:rPr>
                <w:rFonts w:ascii="Times Roman" w:eastAsia="標楷體" w:hAnsi="Times Roman"/>
                <w:sz w:val="28"/>
                <w:szCs w:val="28"/>
              </w:rPr>
              <w:t>Nasi</w:t>
            </w:r>
            <w:proofErr w:type="spellEnd"/>
            <w:r w:rsidRPr="00A71DDF">
              <w:rPr>
                <w:rFonts w:ascii="Times Roman" w:eastAsia="標楷體" w:hAnsi="Times Roman"/>
                <w:sz w:val="28"/>
                <w:szCs w:val="28"/>
              </w:rPr>
              <w:t>, Life as an Endless Journey</w:t>
            </w:r>
          </w:p>
        </w:tc>
      </w:tr>
      <w:tr w:rsidR="00475524" w:rsidRPr="00773E23" w:rsidTr="00EB78FC">
        <w:trPr>
          <w:trHeight w:val="2180"/>
        </w:trPr>
        <w:tc>
          <w:tcPr>
            <w:tcW w:w="1523" w:type="dxa"/>
            <w:vMerge/>
            <w:vAlign w:val="center"/>
          </w:tcPr>
          <w:p w:rsidR="00475524" w:rsidRPr="00A71DDF" w:rsidRDefault="00475524">
            <w:pPr>
              <w:spacing w:beforeLines="50" w:before="180" w:afterLines="50" w:after="180" w:line="480" w:lineRule="exact"/>
              <w:jc w:val="both"/>
              <w:rPr>
                <w:rFonts w:ascii="Times Roman" w:eastAsia="標楷體" w:hAnsi="Times Roman"/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5524" w:rsidRPr="00A71DDF" w:rsidRDefault="00475524">
            <w:pPr>
              <w:spacing w:beforeLines="50" w:before="180" w:afterLines="50" w:after="180" w:line="480" w:lineRule="exact"/>
              <w:jc w:val="both"/>
              <w:rPr>
                <w:rFonts w:ascii="Times Roman" w:eastAsia="標楷體" w:hAnsi="Times Roman"/>
                <w:sz w:val="28"/>
                <w:szCs w:val="28"/>
              </w:rPr>
            </w:pPr>
            <w:proofErr w:type="spellStart"/>
            <w:r>
              <w:rPr>
                <w:rFonts w:ascii="Times Roman" w:eastAsia="標楷體" w:hAnsi="Times Roman"/>
                <w:sz w:val="28"/>
                <w:szCs w:val="28"/>
              </w:rPr>
              <w:t>Holo</w:t>
            </w:r>
            <w:proofErr w:type="spellEnd"/>
            <w:r w:rsidRPr="00A71DDF">
              <w:rPr>
                <w:rFonts w:ascii="Times Roman" w:eastAsia="標楷體" w:hAnsi="Times Roman"/>
                <w:sz w:val="28"/>
                <w:szCs w:val="28"/>
              </w:rPr>
              <w:t xml:space="preserve"> and Hakka culture</w:t>
            </w:r>
          </w:p>
        </w:tc>
        <w:tc>
          <w:tcPr>
            <w:tcW w:w="6019" w:type="dxa"/>
            <w:vAlign w:val="center"/>
          </w:tcPr>
          <w:p w:rsidR="00475524" w:rsidRPr="00A71DDF" w:rsidRDefault="00475524">
            <w:pPr>
              <w:spacing w:beforeLines="50" w:before="180" w:afterLines="50" w:after="180" w:line="480" w:lineRule="exact"/>
              <w:jc w:val="both"/>
              <w:rPr>
                <w:rFonts w:ascii="Times Roman" w:eastAsia="標楷體" w:hAnsi="Times Roman"/>
                <w:sz w:val="28"/>
                <w:szCs w:val="28"/>
              </w:rPr>
            </w:pPr>
            <w:r w:rsidRPr="00A71DDF">
              <w:rPr>
                <w:rFonts w:ascii="Times Roman" w:eastAsia="標楷體" w:hAnsi="Times Roman"/>
                <w:sz w:val="28"/>
                <w:szCs w:val="28"/>
              </w:rPr>
              <w:t>The Blossoming Peach</w:t>
            </w:r>
          </w:p>
          <w:p w:rsidR="00475524" w:rsidRPr="00A71DDF" w:rsidRDefault="00475524">
            <w:pPr>
              <w:spacing w:beforeLines="50" w:before="180" w:afterLines="50" w:after="180" w:line="480" w:lineRule="exact"/>
              <w:jc w:val="both"/>
              <w:rPr>
                <w:rFonts w:ascii="Times Roman" w:eastAsia="標楷體" w:hAnsi="Times Roman"/>
                <w:sz w:val="28"/>
                <w:szCs w:val="28"/>
              </w:rPr>
            </w:pPr>
            <w:r w:rsidRPr="00A71DDF">
              <w:rPr>
                <w:rFonts w:ascii="Times Roman" w:eastAsia="標楷體" w:hAnsi="Times Roman"/>
                <w:sz w:val="28"/>
                <w:szCs w:val="28"/>
              </w:rPr>
              <w:t xml:space="preserve">Marriage Ceremony of </w:t>
            </w:r>
            <w:r>
              <w:rPr>
                <w:rFonts w:ascii="Times Roman" w:eastAsia="標楷體" w:hAnsi="Times Roman"/>
                <w:sz w:val="28"/>
                <w:szCs w:val="28"/>
              </w:rPr>
              <w:t>the Southern Min</w:t>
            </w:r>
          </w:p>
          <w:p w:rsidR="00475524" w:rsidRPr="00A71DDF" w:rsidRDefault="00475524">
            <w:pPr>
              <w:spacing w:beforeLines="50" w:before="180" w:afterLines="50" w:after="180" w:line="480" w:lineRule="exact"/>
              <w:jc w:val="both"/>
              <w:rPr>
                <w:rFonts w:ascii="Times Roman" w:eastAsia="標楷體" w:hAnsi="Times Roman"/>
                <w:sz w:val="28"/>
                <w:szCs w:val="28"/>
              </w:rPr>
            </w:pPr>
            <w:r w:rsidRPr="00773E23">
              <w:rPr>
                <w:rFonts w:ascii="Times Roman" w:hAnsi="Times Roman"/>
                <w:sz w:val="28"/>
                <w:szCs w:val="28"/>
              </w:rPr>
              <w:t xml:space="preserve">Dance </w:t>
            </w:r>
            <w:r w:rsidRPr="00A71DDF">
              <w:rPr>
                <w:rFonts w:ascii="Times Roman" w:eastAsia="SimSun" w:hAnsi="Times Roman"/>
                <w:sz w:val="28"/>
                <w:szCs w:val="28"/>
                <w:lang w:eastAsia="zh-CN"/>
              </w:rPr>
              <w:t xml:space="preserve">of </w:t>
            </w:r>
            <w:r w:rsidRPr="00773E23">
              <w:rPr>
                <w:rFonts w:ascii="Times Roman" w:hAnsi="Times Roman"/>
                <w:sz w:val="28"/>
                <w:szCs w:val="28"/>
              </w:rPr>
              <w:t xml:space="preserve">the Immortal </w:t>
            </w:r>
            <w:r>
              <w:rPr>
                <w:rFonts w:ascii="Times Roman" w:hAnsi="Times Roman"/>
                <w:sz w:val="28"/>
                <w:szCs w:val="28"/>
              </w:rPr>
              <w:t>Guardians</w:t>
            </w:r>
          </w:p>
        </w:tc>
      </w:tr>
      <w:tr w:rsidR="00475524" w:rsidRPr="00773E23" w:rsidTr="00EB78FC">
        <w:trPr>
          <w:trHeight w:val="2180"/>
        </w:trPr>
        <w:tc>
          <w:tcPr>
            <w:tcW w:w="1523" w:type="dxa"/>
            <w:vMerge/>
            <w:vAlign w:val="center"/>
          </w:tcPr>
          <w:p w:rsidR="00475524" w:rsidRPr="00A71DDF" w:rsidRDefault="00475524">
            <w:pPr>
              <w:spacing w:beforeLines="50" w:before="180" w:afterLines="50" w:after="180" w:line="480" w:lineRule="exact"/>
              <w:jc w:val="both"/>
              <w:rPr>
                <w:rFonts w:ascii="Times Roman" w:eastAsia="標楷體" w:hAnsi="Times Roman"/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5524" w:rsidRPr="00A71DDF" w:rsidRDefault="00475524">
            <w:pPr>
              <w:spacing w:beforeLines="50" w:before="180" w:afterLines="50" w:after="180" w:line="480" w:lineRule="exact"/>
              <w:jc w:val="both"/>
              <w:rPr>
                <w:rFonts w:ascii="Times Roman" w:hAnsi="Times Roman"/>
                <w:sz w:val="28"/>
                <w:szCs w:val="28"/>
              </w:rPr>
            </w:pPr>
            <w:r w:rsidRPr="00A71DDF">
              <w:rPr>
                <w:rFonts w:ascii="Times Roman" w:eastAsia="標楷體" w:hAnsi="Times Roman"/>
                <w:sz w:val="28"/>
                <w:szCs w:val="28"/>
              </w:rPr>
              <w:t>Beauty of Chinese Culture</w:t>
            </w:r>
          </w:p>
        </w:tc>
        <w:tc>
          <w:tcPr>
            <w:tcW w:w="6019" w:type="dxa"/>
            <w:vAlign w:val="center"/>
          </w:tcPr>
          <w:p w:rsidR="00475524" w:rsidRPr="00A71DDF" w:rsidRDefault="00475524">
            <w:pPr>
              <w:spacing w:beforeLines="50" w:before="180" w:afterLines="50" w:after="180" w:line="480" w:lineRule="exact"/>
              <w:jc w:val="both"/>
              <w:rPr>
                <w:rFonts w:ascii="Times Roman" w:eastAsia="標楷體" w:hAnsi="Times Roman"/>
                <w:sz w:val="28"/>
                <w:szCs w:val="28"/>
              </w:rPr>
            </w:pPr>
            <w:r w:rsidRPr="00A71DDF">
              <w:rPr>
                <w:rFonts w:ascii="Times Roman" w:eastAsia="標楷體" w:hAnsi="Times Roman"/>
                <w:sz w:val="28"/>
                <w:szCs w:val="28"/>
              </w:rPr>
              <w:t>Spirit</w:t>
            </w:r>
            <w:r w:rsidRPr="00A71DDF">
              <w:rPr>
                <w:rFonts w:ascii="Times Roman" w:eastAsia="標楷體" w:hAnsi="Times Roman" w:hint="eastAsia"/>
                <w:sz w:val="28"/>
                <w:szCs w:val="28"/>
              </w:rPr>
              <w:t>・</w:t>
            </w:r>
            <w:r w:rsidRPr="00A71DDF">
              <w:rPr>
                <w:rFonts w:ascii="Times Roman" w:eastAsia="標楷體" w:hAnsi="Times Roman"/>
                <w:sz w:val="28"/>
                <w:szCs w:val="28"/>
              </w:rPr>
              <w:t>Rhythm</w:t>
            </w:r>
            <w:r w:rsidRPr="00A71DDF">
              <w:rPr>
                <w:rFonts w:ascii="Times Roman" w:eastAsia="標楷體" w:hAnsi="Times Roman" w:hint="eastAsia"/>
                <w:sz w:val="28"/>
                <w:szCs w:val="28"/>
              </w:rPr>
              <w:t>・</w:t>
            </w:r>
            <w:r w:rsidRPr="00A71DDF">
              <w:rPr>
                <w:rFonts w:ascii="Times Roman" w:eastAsia="標楷體" w:hAnsi="Times Roman"/>
                <w:sz w:val="28"/>
                <w:szCs w:val="28"/>
              </w:rPr>
              <w:t xml:space="preserve">Flow  </w:t>
            </w:r>
          </w:p>
        </w:tc>
      </w:tr>
      <w:tr w:rsidR="00475524" w:rsidRPr="00773E23" w:rsidTr="00EB78FC">
        <w:trPr>
          <w:trHeight w:val="1625"/>
        </w:trPr>
        <w:tc>
          <w:tcPr>
            <w:tcW w:w="1523" w:type="dxa"/>
            <w:vMerge/>
            <w:vAlign w:val="center"/>
          </w:tcPr>
          <w:p w:rsidR="00475524" w:rsidRPr="00A71DDF" w:rsidRDefault="00475524">
            <w:pPr>
              <w:spacing w:beforeLines="50" w:before="180" w:afterLines="50" w:after="180" w:line="480" w:lineRule="exact"/>
              <w:jc w:val="both"/>
              <w:rPr>
                <w:rFonts w:ascii="Times Roman" w:eastAsia="標楷體" w:hAnsi="Times Roman"/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5524" w:rsidRPr="00A71DDF" w:rsidRDefault="00475524">
            <w:pPr>
              <w:spacing w:beforeLines="50" w:before="180" w:afterLines="50" w:after="180" w:line="480" w:lineRule="exact"/>
              <w:jc w:val="both"/>
              <w:rPr>
                <w:rFonts w:ascii="Times Roman" w:eastAsia="標楷體" w:hAnsi="Times Roman"/>
                <w:sz w:val="28"/>
                <w:szCs w:val="28"/>
              </w:rPr>
            </w:pPr>
            <w:r w:rsidRPr="00A71DDF">
              <w:rPr>
                <w:rFonts w:ascii="Times Roman" w:eastAsia="標楷體" w:hAnsi="Times Roman"/>
                <w:sz w:val="28"/>
                <w:szCs w:val="28"/>
              </w:rPr>
              <w:t>Cultural Creativity</w:t>
            </w:r>
          </w:p>
        </w:tc>
        <w:tc>
          <w:tcPr>
            <w:tcW w:w="6019" w:type="dxa"/>
            <w:vAlign w:val="center"/>
          </w:tcPr>
          <w:p w:rsidR="00475524" w:rsidRPr="00A71DDF" w:rsidRDefault="00475524">
            <w:pPr>
              <w:spacing w:beforeLines="50" w:before="180" w:afterLines="50" w:after="180" w:line="480" w:lineRule="exact"/>
              <w:jc w:val="both"/>
              <w:rPr>
                <w:rFonts w:ascii="Times Roman" w:eastAsia="標楷體" w:hAnsi="Times Roman"/>
                <w:sz w:val="28"/>
                <w:szCs w:val="28"/>
              </w:rPr>
            </w:pPr>
            <w:r w:rsidRPr="00A71DDF">
              <w:rPr>
                <w:rFonts w:ascii="Times Roman" w:eastAsia="標楷體" w:hAnsi="Times Roman"/>
                <w:sz w:val="28"/>
                <w:szCs w:val="28"/>
              </w:rPr>
              <w:t>Dynamic Youth</w:t>
            </w:r>
          </w:p>
        </w:tc>
      </w:tr>
      <w:tr w:rsidR="00475524" w:rsidRPr="00773E23" w:rsidTr="00EB78FC">
        <w:trPr>
          <w:trHeight w:val="1471"/>
        </w:trPr>
        <w:tc>
          <w:tcPr>
            <w:tcW w:w="1523" w:type="dxa"/>
            <w:vMerge/>
            <w:vAlign w:val="center"/>
          </w:tcPr>
          <w:p w:rsidR="00475524" w:rsidRPr="00A71DDF" w:rsidRDefault="00475524">
            <w:pPr>
              <w:spacing w:beforeLines="50" w:before="180" w:afterLines="50" w:after="180" w:line="480" w:lineRule="exact"/>
              <w:jc w:val="both"/>
              <w:rPr>
                <w:rFonts w:ascii="Times Roman" w:eastAsia="標楷體" w:hAnsi="Times Roman"/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475524" w:rsidRPr="00A71DDF" w:rsidRDefault="00475524">
            <w:pPr>
              <w:spacing w:beforeLines="50" w:before="180" w:afterLines="50" w:after="180" w:line="480" w:lineRule="exact"/>
              <w:jc w:val="both"/>
              <w:rPr>
                <w:rFonts w:ascii="Times Roman" w:eastAsia="標楷體" w:hAnsi="Times Roman"/>
                <w:sz w:val="28"/>
                <w:szCs w:val="28"/>
              </w:rPr>
            </w:pPr>
            <w:r>
              <w:rPr>
                <w:rFonts w:ascii="Times Roman" w:eastAsia="標楷體" w:hAnsi="Times Roman"/>
                <w:sz w:val="28"/>
                <w:szCs w:val="28"/>
              </w:rPr>
              <w:t>Closing</w:t>
            </w:r>
          </w:p>
        </w:tc>
        <w:tc>
          <w:tcPr>
            <w:tcW w:w="6019" w:type="dxa"/>
            <w:vAlign w:val="center"/>
          </w:tcPr>
          <w:p w:rsidR="00475524" w:rsidRPr="00A71DDF" w:rsidRDefault="00475524">
            <w:pPr>
              <w:spacing w:beforeLines="50" w:before="180" w:afterLines="50" w:after="180" w:line="480" w:lineRule="exact"/>
              <w:jc w:val="both"/>
              <w:rPr>
                <w:rFonts w:ascii="Times Roman" w:eastAsia="標楷體" w:hAnsi="Times Roman"/>
                <w:sz w:val="28"/>
                <w:szCs w:val="28"/>
              </w:rPr>
            </w:pPr>
            <w:r w:rsidRPr="00A71DDF">
              <w:rPr>
                <w:rFonts w:ascii="Times Roman" w:eastAsia="標楷體" w:hAnsi="Times Roman"/>
                <w:sz w:val="28"/>
                <w:szCs w:val="28"/>
              </w:rPr>
              <w:t>Friend Taiwan</w:t>
            </w:r>
            <w:r w:rsidRPr="00A71DDF">
              <w:rPr>
                <w:rFonts w:ascii="Times Roman" w:eastAsia="標楷體" w:hAnsi="Times Roman" w:hint="eastAsia"/>
                <w:sz w:val="28"/>
                <w:szCs w:val="28"/>
              </w:rPr>
              <w:t>－</w:t>
            </w:r>
            <w:r w:rsidRPr="00A71DDF">
              <w:rPr>
                <w:rFonts w:ascii="Times Roman" w:eastAsia="標楷體" w:hAnsi="Times Roman"/>
                <w:sz w:val="28"/>
                <w:szCs w:val="28"/>
              </w:rPr>
              <w:t>Love &amp; Peace</w:t>
            </w:r>
          </w:p>
        </w:tc>
      </w:tr>
    </w:tbl>
    <w:p w:rsidR="00475524" w:rsidRPr="00A71DDF" w:rsidRDefault="00475524" w:rsidP="00BE14ED">
      <w:pPr>
        <w:spacing w:beforeLines="50" w:before="180" w:afterLines="50" w:after="180" w:line="480" w:lineRule="exact"/>
        <w:jc w:val="both"/>
        <w:rPr>
          <w:rFonts w:ascii="Times Roman" w:hAnsi="Times Roman"/>
          <w:sz w:val="28"/>
          <w:szCs w:val="28"/>
        </w:rPr>
      </w:pPr>
    </w:p>
    <w:sectPr w:rsidR="00475524" w:rsidRPr="00A71DDF" w:rsidSect="00A925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926" w:rsidRDefault="00084926" w:rsidP="00226A05">
      <w:r>
        <w:separator/>
      </w:r>
    </w:p>
  </w:endnote>
  <w:endnote w:type="continuationSeparator" w:id="0">
    <w:p w:rsidR="00084926" w:rsidRDefault="00084926" w:rsidP="0022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926" w:rsidRDefault="00084926" w:rsidP="00226A05">
      <w:r>
        <w:separator/>
      </w:r>
    </w:p>
  </w:footnote>
  <w:footnote w:type="continuationSeparator" w:id="0">
    <w:p w:rsidR="00084926" w:rsidRDefault="00084926" w:rsidP="00226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97"/>
    <w:rsid w:val="00023A05"/>
    <w:rsid w:val="00027682"/>
    <w:rsid w:val="000368ED"/>
    <w:rsid w:val="0004043A"/>
    <w:rsid w:val="000676E8"/>
    <w:rsid w:val="00074E20"/>
    <w:rsid w:val="00076FA8"/>
    <w:rsid w:val="00081808"/>
    <w:rsid w:val="00084926"/>
    <w:rsid w:val="000A01F6"/>
    <w:rsid w:val="000D63C1"/>
    <w:rsid w:val="000F19F7"/>
    <w:rsid w:val="000F1FFF"/>
    <w:rsid w:val="00103939"/>
    <w:rsid w:val="00107E45"/>
    <w:rsid w:val="00163D95"/>
    <w:rsid w:val="0017285A"/>
    <w:rsid w:val="001B626C"/>
    <w:rsid w:val="001C4371"/>
    <w:rsid w:val="001E297C"/>
    <w:rsid w:val="002242F3"/>
    <w:rsid w:val="00226A05"/>
    <w:rsid w:val="00275BE1"/>
    <w:rsid w:val="00287175"/>
    <w:rsid w:val="002B0936"/>
    <w:rsid w:val="002B0C44"/>
    <w:rsid w:val="002B49D6"/>
    <w:rsid w:val="002C6881"/>
    <w:rsid w:val="002D21A3"/>
    <w:rsid w:val="002D414D"/>
    <w:rsid w:val="00326B5D"/>
    <w:rsid w:val="00351713"/>
    <w:rsid w:val="00382355"/>
    <w:rsid w:val="00390CC7"/>
    <w:rsid w:val="0039396F"/>
    <w:rsid w:val="003B0D4A"/>
    <w:rsid w:val="003E3C64"/>
    <w:rsid w:val="004150EF"/>
    <w:rsid w:val="004235D6"/>
    <w:rsid w:val="0044481F"/>
    <w:rsid w:val="00475524"/>
    <w:rsid w:val="004A140D"/>
    <w:rsid w:val="004E55E0"/>
    <w:rsid w:val="00501746"/>
    <w:rsid w:val="00503675"/>
    <w:rsid w:val="00536100"/>
    <w:rsid w:val="00544C1C"/>
    <w:rsid w:val="00562B21"/>
    <w:rsid w:val="00595197"/>
    <w:rsid w:val="006111FD"/>
    <w:rsid w:val="00630748"/>
    <w:rsid w:val="006403CE"/>
    <w:rsid w:val="00711E54"/>
    <w:rsid w:val="0073640E"/>
    <w:rsid w:val="00767DD6"/>
    <w:rsid w:val="00773E23"/>
    <w:rsid w:val="007D3C6E"/>
    <w:rsid w:val="007F3189"/>
    <w:rsid w:val="008139E4"/>
    <w:rsid w:val="008272C3"/>
    <w:rsid w:val="00844579"/>
    <w:rsid w:val="00845C8A"/>
    <w:rsid w:val="00853426"/>
    <w:rsid w:val="008624C2"/>
    <w:rsid w:val="008669CE"/>
    <w:rsid w:val="008803E8"/>
    <w:rsid w:val="008C2B85"/>
    <w:rsid w:val="008E1EE9"/>
    <w:rsid w:val="008E50EF"/>
    <w:rsid w:val="008E7452"/>
    <w:rsid w:val="008E7DDA"/>
    <w:rsid w:val="00913B15"/>
    <w:rsid w:val="0091499F"/>
    <w:rsid w:val="00916FC1"/>
    <w:rsid w:val="009511BE"/>
    <w:rsid w:val="009957D5"/>
    <w:rsid w:val="009A2767"/>
    <w:rsid w:val="009A2D66"/>
    <w:rsid w:val="009B262A"/>
    <w:rsid w:val="009C7B6D"/>
    <w:rsid w:val="009F6993"/>
    <w:rsid w:val="00A05606"/>
    <w:rsid w:val="00A513AE"/>
    <w:rsid w:val="00A64977"/>
    <w:rsid w:val="00A71DDF"/>
    <w:rsid w:val="00A727C6"/>
    <w:rsid w:val="00A87F6E"/>
    <w:rsid w:val="00A925CA"/>
    <w:rsid w:val="00AB788D"/>
    <w:rsid w:val="00AB7AB5"/>
    <w:rsid w:val="00AC60F6"/>
    <w:rsid w:val="00AC7C06"/>
    <w:rsid w:val="00AD0BB6"/>
    <w:rsid w:val="00B01CA7"/>
    <w:rsid w:val="00B064B4"/>
    <w:rsid w:val="00B36722"/>
    <w:rsid w:val="00B44886"/>
    <w:rsid w:val="00B47C22"/>
    <w:rsid w:val="00BD351D"/>
    <w:rsid w:val="00BE14ED"/>
    <w:rsid w:val="00C04F2C"/>
    <w:rsid w:val="00C07ADD"/>
    <w:rsid w:val="00C6676E"/>
    <w:rsid w:val="00C82D7E"/>
    <w:rsid w:val="00C84B14"/>
    <w:rsid w:val="00CD6392"/>
    <w:rsid w:val="00CF77FE"/>
    <w:rsid w:val="00D13B68"/>
    <w:rsid w:val="00D24E0F"/>
    <w:rsid w:val="00D35158"/>
    <w:rsid w:val="00D778E1"/>
    <w:rsid w:val="00DB65A9"/>
    <w:rsid w:val="00DC1AD7"/>
    <w:rsid w:val="00DE2A08"/>
    <w:rsid w:val="00E20D99"/>
    <w:rsid w:val="00E37F5F"/>
    <w:rsid w:val="00E501DC"/>
    <w:rsid w:val="00E9019B"/>
    <w:rsid w:val="00EB1304"/>
    <w:rsid w:val="00EB65AF"/>
    <w:rsid w:val="00EB78FC"/>
    <w:rsid w:val="00EC1BD8"/>
    <w:rsid w:val="00EE28AE"/>
    <w:rsid w:val="00F128C0"/>
    <w:rsid w:val="00F96109"/>
    <w:rsid w:val="00FC3C1C"/>
    <w:rsid w:val="00FD13B5"/>
    <w:rsid w:val="00FD7100"/>
    <w:rsid w:val="00FE4531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6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226A0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26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226A05"/>
    <w:rPr>
      <w:rFonts w:cs="Times New Roman"/>
      <w:sz w:val="20"/>
      <w:szCs w:val="20"/>
    </w:rPr>
  </w:style>
  <w:style w:type="character" w:styleId="a7">
    <w:name w:val="Emphasis"/>
    <w:basedOn w:val="a0"/>
    <w:uiPriority w:val="99"/>
    <w:qFormat/>
    <w:rsid w:val="00074E20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rsid w:val="00390CC7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Pr>
      <w:rFonts w:ascii="Cambria" w:eastAsia="新細明體" w:hAnsi="Cambria" w:cs="Times New Roman"/>
      <w:sz w:val="2"/>
    </w:rPr>
  </w:style>
  <w:style w:type="character" w:styleId="aa">
    <w:name w:val="annotation reference"/>
    <w:basedOn w:val="a0"/>
    <w:uiPriority w:val="99"/>
    <w:semiHidden/>
    <w:unhideWhenUsed/>
    <w:rsid w:val="0044481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4481F"/>
  </w:style>
  <w:style w:type="character" w:customStyle="1" w:styleId="ac">
    <w:name w:val="註解文字 字元"/>
    <w:basedOn w:val="a0"/>
    <w:link w:val="ab"/>
    <w:uiPriority w:val="99"/>
    <w:semiHidden/>
    <w:rsid w:val="0044481F"/>
  </w:style>
  <w:style w:type="paragraph" w:styleId="ad">
    <w:name w:val="annotation subject"/>
    <w:basedOn w:val="ab"/>
    <w:next w:val="ab"/>
    <w:link w:val="ae"/>
    <w:uiPriority w:val="99"/>
    <w:semiHidden/>
    <w:unhideWhenUsed/>
    <w:rsid w:val="0044481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448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6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226A0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26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226A05"/>
    <w:rPr>
      <w:rFonts w:cs="Times New Roman"/>
      <w:sz w:val="20"/>
      <w:szCs w:val="20"/>
    </w:rPr>
  </w:style>
  <w:style w:type="character" w:styleId="a7">
    <w:name w:val="Emphasis"/>
    <w:basedOn w:val="a0"/>
    <w:uiPriority w:val="99"/>
    <w:qFormat/>
    <w:rsid w:val="00074E20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rsid w:val="00390CC7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Pr>
      <w:rFonts w:ascii="Cambria" w:eastAsia="新細明體" w:hAnsi="Cambria" w:cs="Times New Roman"/>
      <w:sz w:val="2"/>
    </w:rPr>
  </w:style>
  <w:style w:type="character" w:styleId="aa">
    <w:name w:val="annotation reference"/>
    <w:basedOn w:val="a0"/>
    <w:uiPriority w:val="99"/>
    <w:semiHidden/>
    <w:unhideWhenUsed/>
    <w:rsid w:val="0044481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4481F"/>
  </w:style>
  <w:style w:type="character" w:customStyle="1" w:styleId="ac">
    <w:name w:val="註解文字 字元"/>
    <w:basedOn w:val="a0"/>
    <w:link w:val="ab"/>
    <w:uiPriority w:val="99"/>
    <w:semiHidden/>
    <w:rsid w:val="0044481F"/>
  </w:style>
  <w:style w:type="paragraph" w:styleId="ad">
    <w:name w:val="annotation subject"/>
    <w:basedOn w:val="ab"/>
    <w:next w:val="ab"/>
    <w:link w:val="ae"/>
    <w:uiPriority w:val="99"/>
    <w:semiHidden/>
    <w:unhideWhenUsed/>
    <w:rsid w:val="0044481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44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Delegation</dc:title>
  <dc:subject/>
  <dc:creator>王健力</dc:creator>
  <cp:keywords/>
  <dc:description/>
  <cp:lastModifiedBy>MOFA</cp:lastModifiedBy>
  <cp:revision>8</cp:revision>
  <cp:lastPrinted>2016-08-02T08:50:00Z</cp:lastPrinted>
  <dcterms:created xsi:type="dcterms:W3CDTF">2016-08-04T07:55:00Z</dcterms:created>
  <dcterms:modified xsi:type="dcterms:W3CDTF">2016-08-16T11:34:00Z</dcterms:modified>
</cp:coreProperties>
</file>