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48" w:rsidRPr="00356FEF" w:rsidRDefault="00AD2C48">
      <w:pPr>
        <w:pStyle w:val="a3"/>
        <w:snapToGrid w:val="0"/>
        <w:ind w:leftChars="-250" w:left="-600" w:rightChars="-250" w:right="-60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歡迎海外僑胞回國參加中華民國</w:t>
      </w:r>
      <w:r w:rsidRPr="00356FEF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10</w:t>
      </w:r>
      <w:r w:rsidR="003726DB" w:rsidRPr="00356FEF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6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年十月慶典活動須知</w:t>
      </w:r>
    </w:p>
    <w:p w:rsidR="00AD2C48" w:rsidRPr="00356FEF" w:rsidRDefault="00DC3B7C" w:rsidP="00D7746C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一、</w:t>
      </w:r>
      <w:r w:rsidR="00AD2C48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參加資格：</w:t>
      </w:r>
    </w:p>
    <w:p w:rsidR="00AD2C48" w:rsidRPr="00356FEF" w:rsidRDefault="00AD2C48" w:rsidP="009D284A">
      <w:pPr>
        <w:pStyle w:val="a3"/>
        <w:adjustRightInd w:val="0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（一）旅居國外僑胞，符合下列情形之一者：</w:t>
      </w:r>
    </w:p>
    <w:p w:rsidR="00AD2C48" w:rsidRPr="00356FEF" w:rsidRDefault="00AD2C48" w:rsidP="009D284A">
      <w:pPr>
        <w:pStyle w:val="a3"/>
        <w:adjustRightInd w:val="0"/>
        <w:snapToGrid w:val="0"/>
        <w:spacing w:line="460" w:lineRule="exact"/>
        <w:ind w:leftChars="308" w:left="1005" w:hangingChars="83" w:hanging="2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1.</w:t>
      </w:r>
      <w:r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持我國護照入境，並持有效之僑居國居留證明文件（如僑居國護照、居留證等）或其護照已加簽僑居身分者。</w:t>
      </w:r>
    </w:p>
    <w:p w:rsidR="00AD2C48" w:rsidRPr="00356FEF" w:rsidRDefault="00AD2C48" w:rsidP="009D284A">
      <w:pPr>
        <w:pStyle w:val="a3"/>
        <w:adjustRightInd w:val="0"/>
        <w:snapToGrid w:val="0"/>
        <w:spacing w:line="460" w:lineRule="exact"/>
        <w:ind w:leftChars="308" w:left="1005" w:hangingChars="83" w:hanging="2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2.</w:t>
      </w:r>
      <w:r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持僑居國護照入境之國人或華裔人士。</w:t>
      </w:r>
    </w:p>
    <w:p w:rsidR="00AD2C48" w:rsidRPr="00356FEF" w:rsidRDefault="00AD2C48" w:rsidP="009D284A">
      <w:pPr>
        <w:pStyle w:val="a3"/>
        <w:adjustRightInd w:val="0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（二）</w:t>
      </w:r>
      <w:r w:rsidR="00C53A7F"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已取得僑居國護照或永久居留權</w:t>
      </w:r>
      <w:r w:rsidR="00C53A7F" w:rsidRPr="00356FEF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之</w:t>
      </w:r>
      <w:r w:rsidR="00C53A7F"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前項僑胞隨行配偶或子女，並經許可入國者，</w:t>
      </w:r>
      <w:r w:rsidR="00C53A7F" w:rsidRPr="00356FEF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得</w:t>
      </w:r>
      <w:r w:rsidR="00C53A7F"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以僑眷身分辦理報到。</w:t>
      </w:r>
    </w:p>
    <w:p w:rsidR="00AD2C48" w:rsidRPr="00356FEF" w:rsidRDefault="00AD2C48" w:rsidP="009D284A">
      <w:pPr>
        <w:pStyle w:val="a3"/>
        <w:adjustRightInd w:val="0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（三）香港、澳門居民組團回國，應向我駐香港、澳門機構申請，核轉行政院大陸委員會辦理。個別回國者，不予受理。</w:t>
      </w:r>
    </w:p>
    <w:p w:rsidR="00AD2C48" w:rsidRPr="00356FEF" w:rsidRDefault="00AD2C48" w:rsidP="00D7746C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二、報名登記：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78" w:left="683" w:hangingChars="5" w:hanging="1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符合前述參加資格之僑胞，請事先就「個別僑胞」或</w:t>
      </w:r>
      <w:r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「</w:t>
      </w:r>
      <w:r w:rsidR="008D5D14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組</w:t>
      </w:r>
      <w:r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團」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擇一報名登記（請勿重複報名），辦理方式如下</w:t>
      </w:r>
      <w:r w:rsidR="001E0D50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="961" w:hangingChars="300" w:hanging="96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（一）個別僑胞：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自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日起至</w:t>
      </w:r>
      <w:r w:rsidR="003726DB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9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3726DB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日止可採網路、傳真或通訊方式辦理。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網路登記：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請至僑務委員會網站</w:t>
      </w:r>
      <w:r w:rsidR="00EC426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</w:t>
      </w:r>
      <w:hyperlink r:id="rId9" w:history="1">
        <w:r w:rsidRPr="00356FEF">
          <w:rPr>
            <w:rStyle w:val="aa"/>
            <w:rFonts w:ascii="Times New Roman" w:eastAsia="標楷體" w:hAnsi="Times New Roman" w:cs="Times New Roman"/>
            <w:color w:val="000000" w:themeColor="text1"/>
            <w:sz w:val="32"/>
            <w:szCs w:val="32"/>
            <w:u w:val="none"/>
          </w:rPr>
          <w:t>www.ocac.gov.tw</w:t>
        </w:r>
        <w:r w:rsidR="00EC4263" w:rsidRPr="00356FEF">
          <w:rPr>
            <w:rStyle w:val="aa"/>
            <w:rFonts w:ascii="Times New Roman" w:eastAsia="標楷體" w:hAnsi="Times New Roman" w:cs="Times New Roman" w:hint="eastAsia"/>
            <w:color w:val="000000" w:themeColor="text1"/>
            <w:sz w:val="32"/>
            <w:szCs w:val="32"/>
            <w:u w:val="none"/>
          </w:rPr>
          <w:t>）</w:t>
        </w:r>
        <w:r w:rsidRPr="00356FEF">
          <w:rPr>
            <w:rStyle w:val="aa"/>
            <w:rFonts w:ascii="Times New Roman" w:eastAsia="標楷體" w:hAnsi="標楷體" w:cs="Times New Roman"/>
            <w:color w:val="000000" w:themeColor="text1"/>
            <w:sz w:val="32"/>
            <w:szCs w:val="32"/>
            <w:u w:val="none"/>
          </w:rPr>
          <w:t>十月慶典</w:t>
        </w:r>
      </w:hyperlink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活動專頁辦理。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傳真登記：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請將填妥之僑胞登記表傳真至僑務委員會，傳真號碼：</w:t>
      </w:r>
      <w:r w:rsidR="003A356A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+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886-2-2356</w:t>
      </w:r>
      <w:r w:rsidR="007A5EFF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6323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</w:t>
      </w:r>
      <w:r w:rsidR="003A356A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+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886-2-2356632</w:t>
      </w:r>
      <w:r w:rsidR="007A5EFF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；聯絡電話：</w:t>
      </w:r>
      <w:r w:rsidR="003A356A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+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886-2-23272929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通訊登記：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請將填妥之僑胞登記表以快遞或掛號（以郵戳為憑）寄達僑務委員會。</w:t>
      </w:r>
    </w:p>
    <w:p w:rsidR="00AD2C48" w:rsidRPr="00356FEF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（二）僑</w:t>
      </w:r>
      <w:r w:rsidR="003726DB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胞組</w:t>
      </w:r>
      <w:r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團：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各駐外</w:t>
      </w:r>
      <w:r w:rsidR="00244EAF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使領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館處及各地華僑文教服務中心自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日起受理僑</w:t>
      </w:r>
      <w:r w:rsidR="003726DB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胞組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團報名作業。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請依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組團</w:t>
      </w:r>
      <w:r w:rsidR="009D284A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方式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填妥慶賀團團冊及團員清冊，於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E4AA9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3E4AA9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31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前送交各駐外館處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及各地華僑文教服務中心辦理團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員資格初審。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各駐外館處及各地華僑文教服務中心應於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1A0604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9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674BD5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</w:t>
      </w:r>
      <w:r w:rsidR="003E4AA9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0</w:t>
      </w:r>
      <w:r w:rsidR="003726DB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前，將初審完成之</w:t>
      </w:r>
      <w:r w:rsidR="003726DB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組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團報名表件送達僑務委員會。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報名僑胞請勿重複登記，隨行之僑眷請於團員清冊備註欄註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明。</w:t>
      </w:r>
    </w:p>
    <w:p w:rsidR="00AD2C48" w:rsidRPr="00356FEF" w:rsidRDefault="00AD2C48" w:rsidP="00D7746C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三、報到事項：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2" w:left="714" w:hangingChars="4" w:hanging="1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完成報名登記僑胞，須於報到期間檢齊相關證件正本辦理報到，經審核符合參加資格者，發給僑胞證；相關報到注意事項如下：</w:t>
      </w:r>
    </w:p>
    <w:p w:rsidR="00AD2C48" w:rsidRPr="00356FEF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（一）應備文件：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蓋有本次入國查驗章戳之證件正本（如我國護照、入國許可證或僑居國護照）；如係經由入出國自動查驗通關系統入境者，應檢具航空公司搭機證明等文件。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僑居國居留證明文件正本（持有效我國護照已辦理僑居身分加簽者可免附）。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以僑眷（僑胞</w:t>
      </w:r>
      <w:r w:rsidR="006A1A80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隨行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之配偶或子女）身分申請者，應檢具親屬關係證明文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件。</w:t>
      </w:r>
    </w:p>
    <w:p w:rsidR="00AD2C48" w:rsidRPr="00356FEF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（二）報到時間：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86" w:left="936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日至</w:t>
      </w:r>
      <w:r w:rsidR="00C37C16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日，每日上午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時至下午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86" w:left="936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C37C16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日上午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時至晚上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（三）報到地點：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399" w:left="958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僑務委員會中華民國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十月慶典回國僑胞接待服務處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7E3FD2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臺北市徐州路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號中央聯合辦公大樓南棟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樓</w:t>
      </w:r>
      <w:r w:rsidR="007E3FD2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9D284A" w:rsidRPr="00356FEF" w:rsidRDefault="009D284A" w:rsidP="00D7746C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四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、活動日程表：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410"/>
        <w:gridCol w:w="2071"/>
        <w:gridCol w:w="55"/>
        <w:gridCol w:w="3318"/>
      </w:tblGrid>
      <w:tr w:rsidR="009D284A" w:rsidRPr="00356FEF" w:rsidTr="002D04E4">
        <w:trPr>
          <w:cantSplit/>
          <w:trHeight w:hRule="exact" w:val="454"/>
          <w:jc w:val="center"/>
        </w:trPr>
        <w:tc>
          <w:tcPr>
            <w:tcW w:w="2013" w:type="dxa"/>
            <w:vMerge w:val="restart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日期</w:t>
            </w:r>
          </w:p>
        </w:tc>
        <w:tc>
          <w:tcPr>
            <w:tcW w:w="7854" w:type="dxa"/>
            <w:gridSpan w:val="4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時間</w:t>
            </w:r>
          </w:p>
        </w:tc>
      </w:tr>
      <w:tr w:rsidR="009D284A" w:rsidRPr="00356FEF" w:rsidTr="00636643">
        <w:trPr>
          <w:cantSplit/>
          <w:trHeight w:hRule="exact" w:val="454"/>
          <w:jc w:val="center"/>
        </w:trPr>
        <w:tc>
          <w:tcPr>
            <w:tcW w:w="2013" w:type="dxa"/>
            <w:vMerge/>
          </w:tcPr>
          <w:p w:rsidR="009D284A" w:rsidRPr="00356FEF" w:rsidRDefault="009D284A" w:rsidP="002847A3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上午</w:t>
            </w:r>
          </w:p>
        </w:tc>
        <w:tc>
          <w:tcPr>
            <w:tcW w:w="2071" w:type="dxa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下午</w:t>
            </w:r>
          </w:p>
        </w:tc>
        <w:tc>
          <w:tcPr>
            <w:tcW w:w="3373" w:type="dxa"/>
            <w:gridSpan w:val="2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 w:hint="eastAsia"/>
                <w:color w:val="000000" w:themeColor="text1"/>
                <w:sz w:val="28"/>
              </w:rPr>
              <w:t>晚上</w:t>
            </w:r>
          </w:p>
        </w:tc>
      </w:tr>
      <w:tr w:rsidR="009D284A" w:rsidRPr="00356FEF" w:rsidTr="00636643">
        <w:trPr>
          <w:cantSplit/>
          <w:trHeight w:hRule="exact" w:val="794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/>
                <w:color w:val="000000" w:themeColor="text1"/>
                <w:sz w:val="28"/>
              </w:rPr>
              <w:t>10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356FEF">
              <w:rPr>
                <w:rFonts w:eastAsia="標楷體"/>
                <w:color w:val="000000" w:themeColor="text1"/>
                <w:sz w:val="28"/>
              </w:rPr>
              <w:t>5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日～</w:t>
            </w:r>
            <w:r w:rsidRPr="00356FEF">
              <w:rPr>
                <w:rFonts w:eastAsia="標楷體" w:hint="eastAsia"/>
                <w:color w:val="000000" w:themeColor="text1"/>
                <w:sz w:val="28"/>
              </w:rPr>
              <w:t>8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辦理僑胞報到</w:t>
            </w:r>
          </w:p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56FEF">
              <w:rPr>
                <w:rFonts w:eastAsia="標楷體" w:hAnsi="標楷體"/>
                <w:color w:val="000000" w:themeColor="text1"/>
              </w:rPr>
              <w:t>僑務委員會（中央聯合辦公大樓南棟</w:t>
            </w:r>
            <w:r w:rsidRPr="00356FEF">
              <w:rPr>
                <w:rFonts w:eastAsia="標楷體"/>
                <w:color w:val="000000" w:themeColor="text1"/>
              </w:rPr>
              <w:t>1</w:t>
            </w:r>
            <w:r w:rsidRPr="00356FEF">
              <w:rPr>
                <w:rFonts w:eastAsia="標楷體" w:hAnsi="標楷體"/>
                <w:color w:val="000000" w:themeColor="text1"/>
              </w:rPr>
              <w:t>樓）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</w:p>
        </w:tc>
      </w:tr>
      <w:tr w:rsidR="009D284A" w:rsidRPr="00356FEF" w:rsidTr="002D04E4">
        <w:trPr>
          <w:cantSplit/>
          <w:trHeight w:hRule="exact" w:val="762"/>
          <w:jc w:val="center"/>
        </w:trPr>
        <w:tc>
          <w:tcPr>
            <w:tcW w:w="2013" w:type="dxa"/>
            <w:vMerge w:val="restart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/>
                <w:color w:val="000000" w:themeColor="text1"/>
                <w:sz w:val="28"/>
              </w:rPr>
              <w:t>10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356FEF">
              <w:rPr>
                <w:rFonts w:eastAsia="標楷體"/>
                <w:color w:val="000000" w:themeColor="text1"/>
                <w:sz w:val="28"/>
              </w:rPr>
              <w:t>9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</w:rPr>
              <w:t>（星期</w:t>
            </w:r>
            <w:r w:rsidRPr="00356FEF">
              <w:rPr>
                <w:rFonts w:eastAsia="標楷體" w:hAnsi="標楷體" w:hint="eastAsia"/>
                <w:color w:val="000000" w:themeColor="text1"/>
              </w:rPr>
              <w:t>一</w:t>
            </w:r>
            <w:r w:rsidRPr="00356FEF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854" w:type="dxa"/>
            <w:gridSpan w:val="4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pStyle w:val="20"/>
              <w:rPr>
                <w:rFonts w:hAnsi="標楷體"/>
                <w:color w:val="000000" w:themeColor="text1"/>
              </w:rPr>
            </w:pPr>
            <w:r w:rsidRPr="00356FEF">
              <w:rPr>
                <w:rFonts w:hAnsi="標楷體"/>
                <w:color w:val="000000" w:themeColor="text1"/>
              </w:rPr>
              <w:t>辦理僑胞報到</w:t>
            </w:r>
          </w:p>
          <w:p w:rsidR="009D284A" w:rsidRPr="00356FEF" w:rsidRDefault="009D284A" w:rsidP="002847A3">
            <w:pPr>
              <w:pStyle w:val="20"/>
              <w:rPr>
                <w:rFonts w:ascii="標楷體" w:hAnsi="標楷體"/>
                <w:color w:val="000000" w:themeColor="text1"/>
              </w:rPr>
            </w:pPr>
            <w:r w:rsidRPr="00356FEF">
              <w:rPr>
                <w:rFonts w:hAnsi="標楷體"/>
                <w:color w:val="000000" w:themeColor="text1"/>
              </w:rPr>
              <w:t>僑務委員會（中央聯合辦公大樓南棟</w:t>
            </w:r>
            <w:r w:rsidRPr="00356FEF">
              <w:rPr>
                <w:color w:val="000000" w:themeColor="text1"/>
              </w:rPr>
              <w:t>1</w:t>
            </w:r>
            <w:r w:rsidRPr="00356FEF">
              <w:rPr>
                <w:rFonts w:hAnsi="標楷體"/>
                <w:color w:val="000000" w:themeColor="text1"/>
              </w:rPr>
              <w:t>樓）</w:t>
            </w:r>
          </w:p>
        </w:tc>
      </w:tr>
      <w:tr w:rsidR="009D284A" w:rsidRPr="00356FEF" w:rsidTr="002D04E4">
        <w:trPr>
          <w:cantSplit/>
          <w:jc w:val="center"/>
        </w:trPr>
        <w:tc>
          <w:tcPr>
            <w:tcW w:w="2013" w:type="dxa"/>
            <w:vMerge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pStyle w:val="a8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pStyle w:val="20"/>
              <w:jc w:val="left"/>
              <w:rPr>
                <w:rFonts w:ascii="標楷體" w:hAnsi="標楷體"/>
                <w:b/>
                <w:color w:val="000000" w:themeColor="text1"/>
              </w:rPr>
            </w:pPr>
            <w:r w:rsidRPr="00356FEF">
              <w:rPr>
                <w:rFonts w:ascii="標楷體" w:hAnsi="標楷體" w:hint="eastAsia"/>
                <w:b/>
                <w:color w:val="000000" w:themeColor="text1"/>
              </w:rPr>
              <w:t>國慶晚會—「鼓舞．雙十—中華民國生日快樂頌」</w:t>
            </w:r>
          </w:p>
          <w:p w:rsidR="009D284A" w:rsidRPr="00356FEF" w:rsidRDefault="009D284A" w:rsidP="002847A3">
            <w:pPr>
              <w:pStyle w:val="20"/>
              <w:jc w:val="left"/>
              <w:rPr>
                <w:rFonts w:hAnsi="標楷體"/>
                <w:b/>
                <w:color w:val="000000" w:themeColor="text1"/>
              </w:rPr>
            </w:pPr>
            <w:r w:rsidRPr="00356FEF">
              <w:rPr>
                <w:rFonts w:ascii="標楷體" w:hAnsi="標楷體"/>
                <w:b/>
                <w:color w:val="000000" w:themeColor="text1"/>
              </w:rPr>
              <w:t>（</w:t>
            </w:r>
            <w:r w:rsidRPr="00356FEF">
              <w:rPr>
                <w:rFonts w:ascii="標楷體" w:hAnsi="標楷體" w:hint="eastAsia"/>
                <w:b/>
                <w:color w:val="000000" w:themeColor="text1"/>
              </w:rPr>
              <w:t>臺中市立體育場</w:t>
            </w:r>
            <w:r w:rsidRPr="00356FEF">
              <w:rPr>
                <w:rFonts w:ascii="標楷體" w:hAnsi="標楷體"/>
                <w:b/>
                <w:color w:val="000000" w:themeColor="text1"/>
              </w:rPr>
              <w:t>）</w:t>
            </w:r>
          </w:p>
        </w:tc>
      </w:tr>
      <w:tr w:rsidR="009D284A" w:rsidRPr="00356FEF" w:rsidTr="00636643">
        <w:trPr>
          <w:cantSplit/>
          <w:trHeight w:hRule="exact" w:val="1171"/>
          <w:jc w:val="center"/>
        </w:trPr>
        <w:tc>
          <w:tcPr>
            <w:tcW w:w="2013" w:type="dxa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/>
                <w:color w:val="000000" w:themeColor="text1"/>
                <w:sz w:val="28"/>
              </w:rPr>
              <w:t>10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356FEF">
              <w:rPr>
                <w:rFonts w:eastAsia="標楷體"/>
                <w:color w:val="000000" w:themeColor="text1"/>
                <w:sz w:val="28"/>
              </w:rPr>
              <w:t>10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56FEF">
              <w:rPr>
                <w:rFonts w:eastAsia="標楷體" w:hAnsi="標楷體"/>
                <w:color w:val="000000" w:themeColor="text1"/>
              </w:rPr>
              <w:t>（星期</w:t>
            </w:r>
            <w:r w:rsidRPr="00356FEF">
              <w:rPr>
                <w:rFonts w:eastAsia="標楷體" w:hAnsi="標楷體" w:hint="eastAsia"/>
                <w:color w:val="000000" w:themeColor="text1"/>
              </w:rPr>
              <w:t>二</w:t>
            </w:r>
            <w:r w:rsidRPr="00356FEF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2410" w:type="dxa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國慶大會</w:t>
            </w:r>
          </w:p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56FEF">
              <w:rPr>
                <w:rFonts w:eastAsia="標楷體" w:hAnsi="標楷體"/>
                <w:color w:val="000000" w:themeColor="text1"/>
              </w:rPr>
              <w:t>（總統府廣場）</w:t>
            </w:r>
          </w:p>
        </w:tc>
        <w:tc>
          <w:tcPr>
            <w:tcW w:w="2126" w:type="dxa"/>
            <w:gridSpan w:val="2"/>
            <w:vAlign w:val="center"/>
          </w:tcPr>
          <w:p w:rsidR="009D284A" w:rsidRPr="00356FEF" w:rsidRDefault="009D284A" w:rsidP="002847A3">
            <w:pPr>
              <w:pStyle w:val="a8"/>
              <w:spacing w:line="3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18" w:type="dxa"/>
          </w:tcPr>
          <w:p w:rsidR="009D284A" w:rsidRPr="00356FEF" w:rsidRDefault="002847A3" w:rsidP="00636643">
            <w:pPr>
              <w:pStyle w:val="20"/>
              <w:rPr>
                <w:rFonts w:ascii="標楷體" w:hAnsi="標楷體"/>
                <w:b/>
                <w:color w:val="000000" w:themeColor="text1"/>
              </w:rPr>
            </w:pPr>
            <w:r w:rsidRPr="00356FEF">
              <w:rPr>
                <w:rFonts w:ascii="標楷體" w:hAnsi="標楷體" w:hint="eastAsia"/>
                <w:b/>
                <w:color w:val="000000" w:themeColor="text1"/>
              </w:rPr>
              <w:t>國慶</w:t>
            </w:r>
            <w:r w:rsidR="002D04E4" w:rsidRPr="00356FEF">
              <w:rPr>
                <w:rFonts w:ascii="標楷體" w:hAnsi="標楷體" w:hint="eastAsia"/>
                <w:b/>
                <w:color w:val="000000" w:themeColor="text1"/>
              </w:rPr>
              <w:t>焰</w:t>
            </w:r>
            <w:r w:rsidRPr="00356FEF">
              <w:rPr>
                <w:rFonts w:ascii="標楷體" w:hAnsi="標楷體" w:hint="eastAsia"/>
                <w:b/>
                <w:color w:val="000000" w:themeColor="text1"/>
              </w:rPr>
              <w:t>火</w:t>
            </w:r>
            <w:r w:rsidR="003645E5" w:rsidRPr="00356FEF">
              <w:rPr>
                <w:rFonts w:ascii="標楷體" w:hAnsi="標楷體" w:hint="eastAsia"/>
                <w:b/>
                <w:color w:val="000000" w:themeColor="text1"/>
              </w:rPr>
              <w:t>(自行參加)</w:t>
            </w:r>
          </w:p>
          <w:p w:rsidR="002D04E4" w:rsidRPr="00356FEF" w:rsidRDefault="002D04E4" w:rsidP="00636643">
            <w:pPr>
              <w:pStyle w:val="20"/>
              <w:jc w:val="left"/>
              <w:rPr>
                <w:rFonts w:ascii="標楷體" w:hAnsi="標楷體"/>
                <w:b/>
                <w:color w:val="000000" w:themeColor="text1"/>
              </w:rPr>
            </w:pPr>
            <w:r w:rsidRPr="00356FEF">
              <w:rPr>
                <w:rFonts w:ascii="標楷體" w:hAnsi="標楷體" w:hint="eastAsia"/>
                <w:b/>
                <w:color w:val="000000" w:themeColor="text1"/>
              </w:rPr>
              <w:t>(暫定</w:t>
            </w:r>
            <w:r w:rsidR="00636643" w:rsidRPr="00356FEF">
              <w:rPr>
                <w:rFonts w:ascii="標楷體" w:hAnsi="標楷體" w:hint="eastAsia"/>
                <w:b/>
                <w:color w:val="000000" w:themeColor="text1"/>
              </w:rPr>
              <w:t>:</w:t>
            </w:r>
            <w:r w:rsidRPr="00356FEF">
              <w:rPr>
                <w:rFonts w:ascii="標楷體" w:hAnsi="標楷體" w:hint="eastAsia"/>
                <w:b/>
                <w:color w:val="000000" w:themeColor="text1"/>
              </w:rPr>
              <w:t>臺東縣卑南溪出海口南岸</w:t>
            </w:r>
            <w:r w:rsidR="00636643" w:rsidRPr="00356FEF">
              <w:rPr>
                <w:rFonts w:ascii="標楷體" w:hAnsi="標楷體" w:hint="eastAsia"/>
                <w:b/>
                <w:color w:val="000000" w:themeColor="text1"/>
              </w:rPr>
              <w:t>)</w:t>
            </w:r>
          </w:p>
        </w:tc>
      </w:tr>
      <w:tr w:rsidR="009D284A" w:rsidRPr="00356FEF" w:rsidTr="002D04E4">
        <w:trPr>
          <w:cantSplit/>
          <w:trHeight w:hRule="exact" w:val="794"/>
          <w:jc w:val="center"/>
        </w:trPr>
        <w:tc>
          <w:tcPr>
            <w:tcW w:w="2013" w:type="dxa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20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  <w:r w:rsidRPr="00356FEF">
              <w:rPr>
                <w:rFonts w:eastAsia="標楷體" w:hAnsi="標楷體"/>
                <w:b/>
                <w:color w:val="000000" w:themeColor="text1"/>
                <w:sz w:val="28"/>
              </w:rPr>
              <w:t>～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20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854" w:type="dxa"/>
            <w:gridSpan w:val="4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b/>
                <w:color w:val="000000" w:themeColor="text1"/>
                <w:sz w:val="28"/>
              </w:rPr>
              <w:t>僑胞參加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</w:rPr>
              <w:t>本會甄選合格之旅行社提供之</w:t>
            </w:r>
            <w:r w:rsidRPr="00356FEF">
              <w:rPr>
                <w:rFonts w:eastAsia="標楷體" w:hAnsi="標楷體"/>
                <w:b/>
                <w:color w:val="000000" w:themeColor="text1"/>
                <w:sz w:val="28"/>
              </w:rPr>
              <w:t>國內旅遊活動</w:t>
            </w:r>
          </w:p>
        </w:tc>
      </w:tr>
    </w:tbl>
    <w:p w:rsidR="00AD2C48" w:rsidRPr="00356FEF" w:rsidRDefault="009D284A" w:rsidP="00D7746C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lastRenderedPageBreak/>
        <w:t>五</w:t>
      </w:r>
      <w:r w:rsidR="00AD2C48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、組團</w:t>
      </w: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方式</w:t>
      </w:r>
      <w:r w:rsidR="00AD2C48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：</w:t>
      </w:r>
    </w:p>
    <w:p w:rsidR="00AD2C48" w:rsidRPr="00356FEF" w:rsidRDefault="00AD2C48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（一）歡迎本會登記有案或與本會聯繫密切之僑團（校）</w:t>
      </w:r>
      <w:r w:rsidR="008817FB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、</w:t>
      </w:r>
      <w:r w:rsidR="008817FB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個別僑胞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自行組團或委託旅行社組團參加。</w:t>
      </w:r>
    </w:p>
    <w:p w:rsidR="004C6512" w:rsidRPr="00356FEF" w:rsidRDefault="004C6512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</w:rPr>
        <w:t>（二）僑團（校）</w:t>
      </w:r>
      <w:r w:rsidR="008817FB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</w:rPr>
        <w:t>或個別僑胞</w:t>
      </w:r>
      <w:r w:rsidRPr="00356FEF">
        <w:rPr>
          <w:rFonts w:ascii="Times New Roman" w:eastAsia="標楷體" w:hAnsi="標楷體" w:cs="Times New Roman"/>
          <w:color w:val="000000" w:themeColor="text1"/>
          <w:sz w:val="32"/>
        </w:rPr>
        <w:t>委託旅行社組團參加者，請務必提供「海外委託旅行社」及「國內</w:t>
      </w:r>
      <w:r w:rsidR="008F0BE2" w:rsidRPr="00356FEF">
        <w:rPr>
          <w:rFonts w:ascii="Times New Roman" w:eastAsia="標楷體" w:hAnsi="標楷體" w:cs="Times New Roman" w:hint="eastAsia"/>
          <w:color w:val="000000" w:themeColor="text1"/>
          <w:sz w:val="32"/>
        </w:rPr>
        <w:t>委託</w:t>
      </w:r>
      <w:r w:rsidRPr="00356FEF">
        <w:rPr>
          <w:rFonts w:ascii="Times New Roman" w:eastAsia="標楷體" w:hAnsi="標楷體" w:cs="Times New Roman"/>
          <w:color w:val="000000" w:themeColor="text1"/>
          <w:sz w:val="32"/>
        </w:rPr>
        <w:t>旅行社」之名稱</w:t>
      </w:r>
      <w:r w:rsidR="008F0BE2" w:rsidRPr="00356FEF">
        <w:rPr>
          <w:rFonts w:ascii="Times New Roman" w:eastAsia="標楷體" w:hAnsi="標楷體" w:cs="Times New Roman" w:hint="eastAsia"/>
          <w:color w:val="000000" w:themeColor="text1"/>
          <w:sz w:val="32"/>
        </w:rPr>
        <w:t>及</w:t>
      </w:r>
      <w:r w:rsidRPr="00356FEF">
        <w:rPr>
          <w:rFonts w:ascii="Times New Roman" w:eastAsia="標楷體" w:hAnsi="標楷體" w:cs="Times New Roman"/>
          <w:color w:val="000000" w:themeColor="text1"/>
          <w:sz w:val="32"/>
        </w:rPr>
        <w:t>電話。</w:t>
      </w:r>
    </w:p>
    <w:p w:rsidR="00AD2C48" w:rsidRPr="00356FEF" w:rsidRDefault="00AD2C48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）僑胞組團回國參加十月慶典，每團以</w:t>
      </w:r>
      <w:r w:rsidR="004C364D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4C364D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人至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40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人為原則。</w:t>
      </w:r>
    </w:p>
    <w:p w:rsidR="00AD2C48" w:rsidRPr="00356FEF" w:rsidRDefault="004C6512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</w:t>
      </w:r>
      <w:r w:rsidR="00AD2C4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</w:t>
      </w:r>
      <w:r w:rsidR="003726DB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胞組</w:t>
      </w:r>
      <w:r w:rsidR="008817FB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3726DB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完</w:t>
      </w:r>
      <w:r w:rsidR="00AD2C4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成後</w:t>
      </w:r>
      <w:bookmarkStart w:id="1" w:name="OLE_LINK1"/>
      <w:r w:rsidR="00AD2C4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，請以正楷填寫慶賀團團冊</w:t>
      </w:r>
      <w:r w:rsidR="00244EAF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及團員清冊，並提供電子檔（電子檔格式請由本會網站下載或逕洽各駐外使領館處</w:t>
      </w:r>
      <w:r w:rsidR="00AD2C4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及各地華僑文教服務中心），團員（含團長）基本資料僅須填寫於團員清冊，無須填寫個別僑胞登記表。</w:t>
      </w:r>
    </w:p>
    <w:bookmarkEnd w:id="1"/>
    <w:p w:rsidR="00AD2C48" w:rsidRPr="00356FEF" w:rsidRDefault="00AD2C48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五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4E70F6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慶賀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4E70F6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團員清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冊請以實際返國團員確實填寫。</w:t>
      </w:r>
    </w:p>
    <w:p w:rsidR="004E70F6" w:rsidRPr="00356FEF" w:rsidRDefault="004E70F6" w:rsidP="00097E12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（六）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慶賀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097E12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返國接送機請自理</w:t>
      </w:r>
      <w:r w:rsidR="00097E12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本會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不</w:t>
      </w:r>
      <w:r w:rsidR="00097E12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提供。</w:t>
      </w:r>
    </w:p>
    <w:p w:rsidR="00B40766" w:rsidRPr="00356FEF" w:rsidRDefault="00AD2C48" w:rsidP="00D7746C">
      <w:pPr>
        <w:pStyle w:val="a3"/>
        <w:adjustRightInd w:val="0"/>
        <w:snapToGrid w:val="0"/>
        <w:spacing w:beforeLines="50" w:before="180" w:line="500" w:lineRule="exact"/>
        <w:ind w:left="628" w:hangingChars="196" w:hanging="628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六、</w:t>
      </w:r>
      <w:r w:rsidR="00500F37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</w:t>
      </w:r>
      <w:r w:rsidR="00500F37"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國慶晚會</w:t>
      </w:r>
      <w:r w:rsidR="00B40766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注意事項</w:t>
      </w:r>
    </w:p>
    <w:p w:rsidR="00AD2C48" w:rsidRPr="00356FEF" w:rsidRDefault="00AD2C48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標楷體" w:cs="Times New Roman"/>
          <w:color w:val="000000" w:themeColor="text1"/>
          <w:sz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</w:t>
      </w:r>
      <w:r w:rsidR="003A6BC0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國慶晚會</w:t>
      </w:r>
      <w:r w:rsidR="003E4AA9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預定於</w:t>
      </w:r>
      <w:r w:rsidR="003E4AA9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E4AA9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E4AA9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E4AA9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E4AA9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3E4AA9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日（星期</w:t>
      </w:r>
      <w:r w:rsidR="003E4AA9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一</w:t>
      </w:r>
      <w:r w:rsidR="003E4AA9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2B3C5D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晚上</w:t>
      </w:r>
      <w:r w:rsidR="002B3C5D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7</w:t>
      </w:r>
      <w:r w:rsidR="002B3C5D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時至</w:t>
      </w:r>
      <w:r w:rsidR="002B3C5D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10</w:t>
      </w:r>
      <w:r w:rsidR="002B3C5D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3E4AA9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在</w:t>
      </w:r>
      <w:r w:rsidR="002E2949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臺中</w:t>
      </w:r>
      <w:r w:rsidR="002B3C5D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市立體育場</w:t>
      </w:r>
      <w:r w:rsidR="002E2949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舉行</w:t>
      </w:r>
      <w:r w:rsidR="002B3C5D" w:rsidRPr="00356FEF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，</w:t>
      </w:r>
      <w:r w:rsidR="003E4AA9" w:rsidRPr="00356FEF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本項活動須憑僑胞證入場，</w:t>
      </w:r>
      <w:r w:rsidR="003E4AA9" w:rsidRPr="00356FEF">
        <w:rPr>
          <w:rFonts w:eastAsia="標楷體" w:hAnsi="標楷體"/>
          <w:bCs/>
          <w:color w:val="000000" w:themeColor="text1"/>
          <w:kern w:val="0"/>
          <w:sz w:val="32"/>
          <w:szCs w:val="32"/>
          <w:u w:val="single"/>
        </w:rPr>
        <w:t>請僑胞</w:t>
      </w:r>
      <w:r w:rsidR="003E4AA9" w:rsidRPr="00356FEF">
        <w:rPr>
          <w:rFonts w:eastAsia="標楷體" w:hAnsi="標楷體" w:hint="eastAsia"/>
          <w:bCs/>
          <w:color w:val="000000" w:themeColor="text1"/>
          <w:kern w:val="0"/>
          <w:sz w:val="32"/>
          <w:szCs w:val="32"/>
          <w:u w:val="single"/>
        </w:rPr>
        <w:t>務必</w:t>
      </w:r>
      <w:r w:rsidR="003E4AA9" w:rsidRPr="00356FEF">
        <w:rPr>
          <w:rFonts w:eastAsia="標楷體" w:hAnsi="標楷體"/>
          <w:bCs/>
          <w:color w:val="000000" w:themeColor="text1"/>
          <w:kern w:val="0"/>
          <w:sz w:val="32"/>
          <w:szCs w:val="32"/>
          <w:u w:val="single"/>
        </w:rPr>
        <w:t>佩帶僑胞證</w:t>
      </w:r>
      <w:r w:rsidRPr="00356FEF">
        <w:rPr>
          <w:rFonts w:ascii="Times New Roman" w:eastAsia="標楷體" w:hAnsi="標楷體" w:cs="Times New Roman"/>
          <w:color w:val="000000" w:themeColor="text1"/>
          <w:sz w:val="32"/>
        </w:rPr>
        <w:t>。</w:t>
      </w:r>
    </w:p>
    <w:p w:rsidR="00097E12" w:rsidRPr="00356FEF" w:rsidRDefault="004E70F6" w:rsidP="00356FEF">
      <w:pPr>
        <w:pStyle w:val="a3"/>
        <w:snapToGrid w:val="0"/>
        <w:spacing w:line="500" w:lineRule="exact"/>
        <w:ind w:left="964" w:hangingChars="301" w:hanging="964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</w:rPr>
        <w:t>（二）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參加本會甄選旅行社</w:t>
      </w:r>
      <w:r w:rsidR="00744306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旅遊活動且行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程</w:t>
      </w:r>
      <w:r w:rsidR="00744306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包含國慶晚會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之慶賀團，交通由旅行社規劃安排。</w:t>
      </w:r>
    </w:p>
    <w:p w:rsidR="006C48CC" w:rsidRPr="00356FEF" w:rsidRDefault="005B3F4F" w:rsidP="00356FEF">
      <w:pPr>
        <w:pStyle w:val="a3"/>
        <w:snapToGrid w:val="0"/>
        <w:spacing w:line="500" w:lineRule="exact"/>
        <w:ind w:left="964" w:hangingChars="301" w:hanging="964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（三）</w:t>
      </w:r>
      <w:r w:rsidR="006C48CC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</w:rPr>
        <w:t>個別</w:t>
      </w:r>
      <w:r w:rsidR="00636643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</w:rPr>
        <w:t>前往之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僑胞</w:t>
      </w:r>
      <w:r w:rsidR="00940927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本會</w:t>
      </w:r>
      <w:r w:rsidR="008838E8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將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提供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定點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接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駁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專車</w:t>
      </w:r>
      <w:r w:rsidR="00636643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(</w:t>
      </w:r>
      <w:r w:rsidR="00636643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地點另行通知</w:t>
      </w:r>
      <w:r w:rsidR="00636643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)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</w:t>
      </w:r>
      <w:r w:rsidR="003645E5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惟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請務必於報名表</w:t>
      </w:r>
      <w:r w:rsidR="003645E5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乘車需求欄上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註明，並於報到時確認，以</w:t>
      </w:r>
      <w:r w:rsidR="000B3DC8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利</w:t>
      </w:r>
      <w:r w:rsidR="008838E8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保留座位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。</w:t>
      </w:r>
    </w:p>
    <w:p w:rsidR="00500F37" w:rsidRPr="00356FEF" w:rsidRDefault="00500F37" w:rsidP="00D7746C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七、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</w:t>
      </w: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國慶大會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注意事項</w:t>
      </w:r>
    </w:p>
    <w:p w:rsidR="00500F37" w:rsidRPr="00356FEF" w:rsidRDefault="00500F37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（一）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國慶大會預定於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106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日（星期二）上午在總統府前廣場舉行，本項活動須憑僑胞證入場，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  <w:u w:val="single"/>
        </w:rPr>
        <w:t>請僑胞務必佩戴僑胞</w:t>
      </w:r>
      <w:r w:rsidR="008B2E0B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  <w:u w:val="single"/>
        </w:rPr>
        <w:t>證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，配合大會安全管制人員實施檢查。</w:t>
      </w:r>
    </w:p>
    <w:p w:rsidR="005B3F4F" w:rsidRPr="00356FEF" w:rsidRDefault="005B3F4F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（二）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參加國慶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大會</w:t>
      </w:r>
      <w:r w:rsidR="008B2E0B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之慶賀團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由本會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提供專車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接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至會場，活動結束後自行離開</w:t>
      </w:r>
      <w:r w:rsidR="008838E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個別僑胞請自行前往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356FEF" w:rsidRDefault="00AD2C48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5B3F4F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三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有關僑胞參加活動</w:t>
      </w:r>
      <w:r w:rsidR="00026B99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集合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時間</w:t>
      </w:r>
      <w:r w:rsidR="00026B99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地點</w:t>
      </w:r>
      <w:r w:rsidR="00026B99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及服裝規定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將另行</w:t>
      </w:r>
      <w:r w:rsidR="00026B99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通知。</w:t>
      </w:r>
    </w:p>
    <w:p w:rsidR="00AD2C48" w:rsidRPr="00356FEF" w:rsidRDefault="00500F37" w:rsidP="00D7746C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lastRenderedPageBreak/>
        <w:t>八、</w:t>
      </w:r>
      <w:r w:rsidR="00AD2C48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參加旅遊注意事項：</w:t>
      </w:r>
    </w:p>
    <w:p w:rsidR="00AD2C48" w:rsidRPr="00356FEF" w:rsidRDefault="009517DF" w:rsidP="009517DF">
      <w:pPr>
        <w:pStyle w:val="a3"/>
        <w:snapToGrid w:val="0"/>
        <w:spacing w:line="50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標楷體" w:eastAsia="標楷體" w:hAnsi="標楷體" w:hint="eastAsia"/>
          <w:color w:val="000000" w:themeColor="text1"/>
          <w:sz w:val="32"/>
        </w:rPr>
        <w:t>（一）</w:t>
      </w:r>
      <w:r w:rsidR="00AD2C48" w:rsidRPr="00356FEF">
        <w:rPr>
          <w:rFonts w:ascii="標楷體" w:eastAsia="標楷體" w:hAnsi="標楷體"/>
          <w:color w:val="000000" w:themeColor="text1"/>
          <w:sz w:val="32"/>
        </w:rPr>
        <w:t>僑</w:t>
      </w:r>
      <w:r w:rsidR="00AD2C48" w:rsidRPr="00356FEF">
        <w:rPr>
          <w:rFonts w:ascii="標楷體" w:eastAsia="標楷體" w:hAnsi="標楷體" w:cs="Times New Roman"/>
          <w:color w:val="000000" w:themeColor="text1"/>
          <w:sz w:val="32"/>
          <w:szCs w:val="32"/>
        </w:rPr>
        <w:t>務委員會</w:t>
      </w:r>
      <w:r w:rsidR="003726DB" w:rsidRPr="00356FEF">
        <w:rPr>
          <w:rFonts w:ascii="標楷體" w:eastAsia="標楷體" w:hAnsi="標楷體" w:cs="Times New Roman"/>
          <w:color w:val="000000" w:themeColor="text1"/>
          <w:sz w:val="32"/>
          <w:szCs w:val="32"/>
        </w:rPr>
        <w:t>106年</w:t>
      </w:r>
      <w:r w:rsidR="00AD2C48" w:rsidRPr="00356FEF">
        <w:rPr>
          <w:rFonts w:ascii="標楷體" w:eastAsia="標楷體" w:hAnsi="標楷體" w:cs="Times New Roman"/>
          <w:color w:val="000000" w:themeColor="text1"/>
          <w:sz w:val="32"/>
          <w:szCs w:val="32"/>
        </w:rPr>
        <w:t>十月慶典僑胞</w:t>
      </w:r>
      <w:r w:rsidR="00744306" w:rsidRPr="00356FE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旅遊</w:t>
      </w:r>
      <w:r w:rsidR="00AD2C48" w:rsidRPr="00356FEF">
        <w:rPr>
          <w:rFonts w:ascii="標楷體" w:eastAsia="標楷體" w:hAnsi="標楷體" w:cs="Times New Roman"/>
          <w:color w:val="000000" w:themeColor="text1"/>
          <w:sz w:val="32"/>
          <w:szCs w:val="32"/>
        </w:rPr>
        <w:t>活動係採補助僑胞國內旅</w:t>
      </w:r>
      <w:r w:rsidR="00AD2C48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遊經費方式辦理，每人以新臺幣</w:t>
      </w:r>
      <w:r w:rsidR="00AD2C48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2,400</w:t>
      </w:r>
      <w:r w:rsidR="00AD2C48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元為補助上限（持用中國大陸地區所發護照者，不適用之）。</w:t>
      </w:r>
    </w:p>
    <w:p w:rsidR="009159E1" w:rsidRPr="00356FEF" w:rsidRDefault="009517DF" w:rsidP="009517DF">
      <w:pPr>
        <w:pStyle w:val="a3"/>
        <w:snapToGrid w:val="0"/>
        <w:spacing w:line="50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（二）</w:t>
      </w:r>
      <w:r w:rsidR="009159E1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旅遊活動期間：自</w:t>
      </w:r>
      <w:r w:rsidR="009159E1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9159E1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9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日</w:t>
      </w:r>
      <w:r w:rsidR="009159E1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起至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10</w:t>
      </w:r>
      <w:r w:rsidR="009159E1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</w:t>
      </w:r>
      <w:r w:rsidR="009159E1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="009159E1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止。</w:t>
      </w:r>
    </w:p>
    <w:p w:rsidR="009159E1" w:rsidRPr="00356FEF" w:rsidRDefault="009517DF" w:rsidP="009517DF">
      <w:pPr>
        <w:pStyle w:val="a3"/>
        <w:snapToGrid w:val="0"/>
        <w:spacing w:line="500" w:lineRule="exact"/>
        <w:ind w:left="992" w:hangingChars="310" w:hanging="992"/>
        <w:jc w:val="both"/>
        <w:rPr>
          <w:rFonts w:eastAsia="標楷體"/>
          <w:color w:val="000000" w:themeColor="text1"/>
          <w:sz w:val="32"/>
        </w:rPr>
      </w:pPr>
      <w:r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（三）</w:t>
      </w:r>
      <w:r w:rsidR="009159E1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符合僑務</w:t>
      </w:r>
      <w:r w:rsidR="009159E1" w:rsidRPr="00356FEF">
        <w:rPr>
          <w:rFonts w:eastAsia="標楷體" w:hAnsi="標楷體"/>
          <w:color w:val="000000" w:themeColor="text1"/>
          <w:sz w:val="32"/>
        </w:rPr>
        <w:t>委員會補助之國內旅遊活動條件如下：</w:t>
      </w:r>
    </w:p>
    <w:p w:rsidR="009159E1" w:rsidRPr="00356FEF" w:rsidRDefault="009159E1" w:rsidP="009517DF">
      <w:pPr>
        <w:pStyle w:val="a3"/>
        <w:snapToGrid w:val="0"/>
        <w:spacing w:line="50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eastAsia="標楷體"/>
          <w:color w:val="000000" w:themeColor="text1"/>
          <w:sz w:val="32"/>
        </w:rPr>
        <w:t>1</w:t>
      </w:r>
      <w:r w:rsidR="009517DF" w:rsidRPr="00356FEF">
        <w:rPr>
          <w:rFonts w:eastAsia="標楷體" w:hint="eastAsia"/>
          <w:color w:val="000000" w:themeColor="text1"/>
          <w:sz w:val="32"/>
        </w:rPr>
        <w:t>.</w:t>
      </w:r>
      <w:r w:rsidRPr="00356FEF">
        <w:rPr>
          <w:rFonts w:eastAsia="標楷體" w:hAnsi="標楷體"/>
          <w:color w:val="000000" w:themeColor="text1"/>
          <w:sz w:val="32"/>
        </w:rPr>
        <w:t>旅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居國外之僑胞於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（含）以後入境。</w:t>
      </w:r>
    </w:p>
    <w:p w:rsidR="009159E1" w:rsidRPr="00356FEF" w:rsidRDefault="009159E1" w:rsidP="009517DF">
      <w:pPr>
        <w:pStyle w:val="a3"/>
        <w:snapToGrid w:val="0"/>
        <w:spacing w:line="50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9517DF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報到期間內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完成僑胞報到手續，領得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年十月慶典「僑胞證」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副聯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，且出席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日「</w:t>
      </w:r>
      <w:r w:rsidR="003A6BC0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國慶晚會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」或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日「國慶大會」。</w:t>
      </w:r>
    </w:p>
    <w:p w:rsidR="009159E1" w:rsidRPr="00356FEF" w:rsidRDefault="009159E1" w:rsidP="009517DF">
      <w:pPr>
        <w:pStyle w:val="a3"/>
        <w:snapToGrid w:val="0"/>
        <w:spacing w:line="50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9517DF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於前述活動期間憑「僑胞證副聯」正本參加</w:t>
      </w:r>
      <w:r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本會</w:t>
      </w: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甄選合格之</w:t>
      </w:r>
      <w:r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旅行社提供之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國內</w:t>
      </w: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</w:t>
      </w: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天</w:t>
      </w: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夜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以上旅遊活動者始得申請補助。</w:t>
      </w:r>
    </w:p>
    <w:p w:rsidR="00E04F46" w:rsidRPr="00356FEF" w:rsidRDefault="00AD2C48" w:rsidP="009517DF">
      <w:pPr>
        <w:pStyle w:val="a3"/>
        <w:snapToGrid w:val="0"/>
        <w:spacing w:line="50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9517DF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  <w:r w:rsidR="00E04F46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有關本會</w:t>
      </w:r>
      <w:r w:rsidR="003A356A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甄選</w:t>
      </w:r>
      <w:r w:rsidR="00E04F46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旅行社名單及相關旅遊行程資訊，將於</w:t>
      </w:r>
      <w:r w:rsidR="003A356A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甄</w:t>
      </w:r>
      <w:r w:rsidR="00E04F46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選確定後另行公告，有意參加本會</w:t>
      </w:r>
      <w:r w:rsidR="00056B29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甄選</w:t>
      </w:r>
      <w:r w:rsidR="00E04F46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旅行社所提供之旅遊行程者，屆時請填具該旅行社之名稱、電話及行程</w:t>
      </w:r>
      <w:r w:rsidR="003A356A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，俾利申請補助</w:t>
      </w:r>
      <w:r w:rsidR="00E04F46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AD2C48" w:rsidRPr="00356FEF" w:rsidRDefault="009517DF" w:rsidP="009517DF">
      <w:pPr>
        <w:pStyle w:val="a3"/>
        <w:snapToGrid w:val="0"/>
        <w:spacing w:line="500" w:lineRule="exact"/>
        <w:ind w:left="938" w:hangingChars="293" w:hanging="938"/>
        <w:jc w:val="both"/>
        <w:rPr>
          <w:rFonts w:ascii="Times New Roman" w:eastAsia="標楷體" w:hAnsi="標楷體" w:cs="Times New Roman"/>
          <w:color w:val="000000" w:themeColor="text1"/>
          <w:sz w:val="32"/>
        </w:rPr>
      </w:pPr>
      <w:r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（四）</w:t>
      </w:r>
      <w:r w:rsidR="00AD2C48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實施辦法請詳見「僑務委員會補助十月慶典回國僑胞參加旅遊</w:t>
      </w:r>
      <w:r w:rsidR="00AD2C48" w:rsidRPr="00356FEF">
        <w:rPr>
          <w:rFonts w:ascii="Times New Roman" w:eastAsia="標楷體" w:hAnsi="標楷體" w:cs="Times New Roman"/>
          <w:color w:val="000000" w:themeColor="text1"/>
          <w:sz w:val="32"/>
        </w:rPr>
        <w:t>活動作業要點」各項規定。</w:t>
      </w:r>
    </w:p>
    <w:p w:rsidR="00500F37" w:rsidRPr="00356FEF" w:rsidRDefault="00A14C1C" w:rsidP="00D7746C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九</w:t>
      </w:r>
      <w:r w:rsidR="00500F37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、其他注意事項</w:t>
      </w:r>
    </w:p>
    <w:p w:rsidR="00AD2C48" w:rsidRPr="00356FEF" w:rsidRDefault="00AD2C48" w:rsidP="00636643">
      <w:pPr>
        <w:pStyle w:val="a3"/>
        <w:snapToGrid w:val="0"/>
        <w:spacing w:line="500" w:lineRule="exact"/>
        <w:ind w:leftChars="29" w:left="1049" w:hangingChars="306" w:hanging="979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500F37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一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）參加十月慶典活動僑胞，請於啟程回國前，先行辦妥旅遊平安保險。</w:t>
      </w:r>
    </w:p>
    <w:p w:rsidR="00500F37" w:rsidRPr="00356FEF" w:rsidRDefault="00500F37" w:rsidP="00636643">
      <w:pPr>
        <w:pStyle w:val="a3"/>
        <w:snapToGrid w:val="0"/>
        <w:spacing w:line="500" w:lineRule="exact"/>
        <w:ind w:leftChars="29" w:left="1049" w:hangingChars="306" w:hanging="979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（二）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為維國家慶典之莊嚴，參加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國慶晚會及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國慶大會，</w:t>
      </w:r>
      <w:r w:rsidR="000B3DC8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均須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全程參與</w:t>
      </w:r>
      <w:r w:rsidR="000B3DC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="000B3DC8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本會並將</w:t>
      </w:r>
      <w:r w:rsidR="00636165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辦理查核事宜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636643" w:rsidRPr="00356FEF" w:rsidRDefault="00636643" w:rsidP="00636643">
      <w:pPr>
        <w:pStyle w:val="a3"/>
        <w:snapToGrid w:val="0"/>
        <w:spacing w:line="500" w:lineRule="exact"/>
        <w:ind w:leftChars="29" w:left="103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（三）國慶焰火預計於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日晚上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7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時至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7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時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30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分在臺東縣卑南溪出海口南岸施放，歡迎自行前往觀看。</w:t>
      </w:r>
    </w:p>
    <w:sectPr w:rsidR="00636643" w:rsidRPr="00356FEF" w:rsidSect="005931D2">
      <w:footerReference w:type="even" r:id="rId10"/>
      <w:footerReference w:type="default" r:id="rId11"/>
      <w:pgSz w:w="11906" w:h="16838" w:code="9"/>
      <w:pgMar w:top="1134" w:right="1134" w:bottom="96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C7" w:rsidRDefault="00E163C7">
      <w:r>
        <w:separator/>
      </w:r>
    </w:p>
  </w:endnote>
  <w:endnote w:type="continuationSeparator" w:id="0">
    <w:p w:rsidR="00E163C7" w:rsidRDefault="00E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27" w:rsidRDefault="007E66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09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927" w:rsidRDefault="009409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27" w:rsidRDefault="007E66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09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746C">
      <w:rPr>
        <w:rStyle w:val="a6"/>
        <w:noProof/>
      </w:rPr>
      <w:t>2</w:t>
    </w:r>
    <w:r>
      <w:rPr>
        <w:rStyle w:val="a6"/>
      </w:rPr>
      <w:fldChar w:fldCharType="end"/>
    </w:r>
  </w:p>
  <w:p w:rsidR="00940927" w:rsidRDefault="009409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C7" w:rsidRDefault="00E163C7">
      <w:r>
        <w:separator/>
      </w:r>
    </w:p>
  </w:footnote>
  <w:footnote w:type="continuationSeparator" w:id="0">
    <w:p w:rsidR="00E163C7" w:rsidRDefault="00E1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917"/>
    <w:multiLevelType w:val="hybridMultilevel"/>
    <w:tmpl w:val="E39425FE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9C2BBF"/>
    <w:multiLevelType w:val="hybridMultilevel"/>
    <w:tmpl w:val="A2FC38EC"/>
    <w:lvl w:ilvl="0" w:tplc="9CBED324">
      <w:start w:val="1"/>
      <w:numFmt w:val="taiwaneseCountingThousand"/>
      <w:lvlText w:val="（%1）"/>
      <w:lvlJc w:val="left"/>
      <w:pPr>
        <w:tabs>
          <w:tab w:val="num" w:pos="1364"/>
        </w:tabs>
        <w:ind w:left="136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4"/>
        </w:tabs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4"/>
        </w:tabs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4"/>
        </w:tabs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480"/>
      </w:pPr>
    </w:lvl>
  </w:abstractNum>
  <w:abstractNum w:abstractNumId="2">
    <w:nsid w:val="0F1E21AB"/>
    <w:multiLevelType w:val="hybridMultilevel"/>
    <w:tmpl w:val="11B6F55E"/>
    <w:lvl w:ilvl="0" w:tplc="8BF0DD5A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B36470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DC7E7FB4">
      <w:start w:val="1"/>
      <w:numFmt w:val="decimalFullWidth"/>
      <w:lvlText w:val="%3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3862B60"/>
    <w:multiLevelType w:val="hybridMultilevel"/>
    <w:tmpl w:val="58F2C6CC"/>
    <w:lvl w:ilvl="0" w:tplc="0409000F">
      <w:start w:val="1"/>
      <w:numFmt w:val="decimal"/>
      <w:lvlText w:val="%1."/>
      <w:lvlJc w:val="left"/>
      <w:pPr>
        <w:tabs>
          <w:tab w:val="num" w:pos="535"/>
        </w:tabs>
        <w:ind w:left="53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4">
    <w:nsid w:val="218C2138"/>
    <w:multiLevelType w:val="multilevel"/>
    <w:tmpl w:val="6C7064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5">
    <w:nsid w:val="23A1128C"/>
    <w:multiLevelType w:val="hybridMultilevel"/>
    <w:tmpl w:val="842E669A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2B2BC56">
      <w:start w:val="1"/>
      <w:numFmt w:val="decimal"/>
      <w:lvlText w:val="%2."/>
      <w:lvlJc w:val="left"/>
      <w:pPr>
        <w:tabs>
          <w:tab w:val="num" w:pos="1442"/>
        </w:tabs>
        <w:ind w:left="1442" w:hanging="482"/>
      </w:pPr>
      <w:rPr>
        <w:rFonts w:hint="eastAsia"/>
      </w:rPr>
    </w:lvl>
    <w:lvl w:ilvl="2" w:tplc="A698C78A">
      <w:start w:val="3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3A362A"/>
    <w:multiLevelType w:val="hybridMultilevel"/>
    <w:tmpl w:val="743226B4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E03DBA"/>
    <w:multiLevelType w:val="multilevel"/>
    <w:tmpl w:val="BB1CA83A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eastAsia="標楷體" w:hint="eastAsia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>
    <w:nsid w:val="314C7759"/>
    <w:multiLevelType w:val="hybridMultilevel"/>
    <w:tmpl w:val="E9B0A1FC"/>
    <w:lvl w:ilvl="0" w:tplc="57E669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CD7871"/>
    <w:multiLevelType w:val="hybridMultilevel"/>
    <w:tmpl w:val="D48A3C10"/>
    <w:lvl w:ilvl="0" w:tplc="48789B12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B121E"/>
    <w:multiLevelType w:val="hybridMultilevel"/>
    <w:tmpl w:val="900CC526"/>
    <w:lvl w:ilvl="0" w:tplc="40A68220">
      <w:start w:val="1"/>
      <w:numFmt w:val="taiwaneseCountingThousand"/>
      <w:lvlText w:val="（%1）"/>
      <w:lvlJc w:val="left"/>
      <w:pPr>
        <w:tabs>
          <w:tab w:val="num" w:pos="3238"/>
        </w:tabs>
        <w:ind w:left="3238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DB7567"/>
    <w:multiLevelType w:val="hybridMultilevel"/>
    <w:tmpl w:val="BD6A14EA"/>
    <w:lvl w:ilvl="0" w:tplc="D3423B0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94D41BC8">
      <w:start w:val="6"/>
      <w:numFmt w:val="taiwaneseCountingThousand"/>
      <w:lvlText w:val="%3、"/>
      <w:lvlJc w:val="left"/>
      <w:pPr>
        <w:tabs>
          <w:tab w:val="num" w:pos="2400"/>
        </w:tabs>
        <w:ind w:left="2400" w:hanging="480"/>
      </w:pPr>
      <w:rPr>
        <w:rFonts w:hint="eastAsia"/>
        <w:sz w:val="24"/>
      </w:rPr>
    </w:lvl>
    <w:lvl w:ilvl="3" w:tplc="91EEF100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06A5192"/>
    <w:multiLevelType w:val="hybridMultilevel"/>
    <w:tmpl w:val="537E7D94"/>
    <w:lvl w:ilvl="0" w:tplc="ADF40A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>
    <w:nsid w:val="426E2F3B"/>
    <w:multiLevelType w:val="hybridMultilevel"/>
    <w:tmpl w:val="DFC8B332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282ED2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4F31E0"/>
    <w:multiLevelType w:val="hybridMultilevel"/>
    <w:tmpl w:val="111CC1C2"/>
    <w:lvl w:ilvl="0" w:tplc="A2F048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03620D"/>
    <w:multiLevelType w:val="multilevel"/>
    <w:tmpl w:val="CF82477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6">
    <w:nsid w:val="55CF365F"/>
    <w:multiLevelType w:val="hybridMultilevel"/>
    <w:tmpl w:val="3BEE9B1A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17">
    <w:nsid w:val="577F777E"/>
    <w:multiLevelType w:val="hybridMultilevel"/>
    <w:tmpl w:val="A268DC74"/>
    <w:lvl w:ilvl="0" w:tplc="15363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5C0440DE"/>
    <w:multiLevelType w:val="hybridMultilevel"/>
    <w:tmpl w:val="7EA0332A"/>
    <w:lvl w:ilvl="0" w:tplc="BBBE0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866FA5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0">
    <w:nsid w:val="63591226"/>
    <w:multiLevelType w:val="hybridMultilevel"/>
    <w:tmpl w:val="428A1B5E"/>
    <w:lvl w:ilvl="0" w:tplc="F86A880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37A1838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2">
    <w:nsid w:val="63DD5C44"/>
    <w:multiLevelType w:val="hybridMultilevel"/>
    <w:tmpl w:val="A9081674"/>
    <w:lvl w:ilvl="0" w:tplc="4A2860DE">
      <w:start w:val="1"/>
      <w:numFmt w:val="bullet"/>
      <w:lvlText w:val="□"/>
      <w:lvlJc w:val="left"/>
      <w:pPr>
        <w:tabs>
          <w:tab w:val="num" w:pos="655"/>
        </w:tabs>
        <w:ind w:left="65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3">
    <w:nsid w:val="664A717B"/>
    <w:multiLevelType w:val="hybridMultilevel"/>
    <w:tmpl w:val="C834EDDC"/>
    <w:lvl w:ilvl="0" w:tplc="F196A9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C8DEC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F56832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C42FCC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E06E954">
      <w:start w:val="1"/>
      <w:numFmt w:val="taiwaneseCountingThousand"/>
      <w:lvlText w:val="(%5)"/>
      <w:lvlJc w:val="left"/>
      <w:pPr>
        <w:tabs>
          <w:tab w:val="num" w:pos="2640"/>
        </w:tabs>
        <w:ind w:left="2396" w:hanging="476"/>
      </w:pPr>
      <w:rPr>
        <w:rFonts w:hint="eastAsia"/>
      </w:rPr>
    </w:lvl>
    <w:lvl w:ilvl="5" w:tplc="C8B0938A">
      <w:start w:val="2"/>
      <w:numFmt w:val="taiwaneseCountingThousand"/>
      <w:lvlText w:val="（%6）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761A55"/>
    <w:multiLevelType w:val="hybridMultilevel"/>
    <w:tmpl w:val="C4E2C5D4"/>
    <w:lvl w:ilvl="0" w:tplc="249CF9A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F2AD166">
      <w:start w:val="2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555CD5"/>
    <w:multiLevelType w:val="hybridMultilevel"/>
    <w:tmpl w:val="26222814"/>
    <w:lvl w:ilvl="0" w:tplc="BC26961A">
      <w:start w:val="2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D3423B0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50860AE">
      <w:start w:val="3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ascii="標楷體" w:eastAsia="標楷體" w:hint="eastAsia"/>
        <w:b w:val="0"/>
        <w:i w:val="0"/>
        <w:sz w:val="32"/>
        <w:u w:val="none"/>
      </w:rPr>
    </w:lvl>
    <w:lvl w:ilvl="3" w:tplc="52BC84AA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BE129E"/>
    <w:multiLevelType w:val="hybridMultilevel"/>
    <w:tmpl w:val="E9FC2D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A3416CD"/>
    <w:multiLevelType w:val="hybridMultilevel"/>
    <w:tmpl w:val="C2561924"/>
    <w:lvl w:ilvl="0" w:tplc="333AA8F2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355998"/>
    <w:multiLevelType w:val="hybridMultilevel"/>
    <w:tmpl w:val="8D927E44"/>
    <w:lvl w:ilvl="0" w:tplc="A81E14C8">
      <w:start w:val="3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D8560AC"/>
    <w:multiLevelType w:val="hybridMultilevel"/>
    <w:tmpl w:val="E85EF100"/>
    <w:lvl w:ilvl="0" w:tplc="CC22E9E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48789B12">
      <w:start w:val="3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B63BF8"/>
    <w:multiLevelType w:val="hybridMultilevel"/>
    <w:tmpl w:val="58F2C6CC"/>
    <w:lvl w:ilvl="0" w:tplc="63F4037E">
      <w:start w:val="1"/>
      <w:numFmt w:val="bullet"/>
      <w:lvlText w:val="□"/>
      <w:lvlJc w:val="left"/>
      <w:pPr>
        <w:tabs>
          <w:tab w:val="num" w:pos="415"/>
        </w:tabs>
        <w:ind w:left="41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31">
    <w:nsid w:val="6E5464AD"/>
    <w:multiLevelType w:val="multilevel"/>
    <w:tmpl w:val="537E7D9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2">
    <w:nsid w:val="6F734DF0"/>
    <w:multiLevelType w:val="hybridMultilevel"/>
    <w:tmpl w:val="17CC6342"/>
    <w:lvl w:ilvl="0" w:tplc="72CA1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703910FB"/>
    <w:multiLevelType w:val="hybridMultilevel"/>
    <w:tmpl w:val="13921BB0"/>
    <w:lvl w:ilvl="0" w:tplc="C95EAA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B52B84"/>
    <w:multiLevelType w:val="hybridMultilevel"/>
    <w:tmpl w:val="F022DDD2"/>
    <w:lvl w:ilvl="0" w:tplc="3CAE37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F07CA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1F83D52">
      <w:start w:val="1"/>
      <w:numFmt w:val="decimal"/>
      <w:lvlText w:val="%3."/>
      <w:lvlJc w:val="left"/>
      <w:pPr>
        <w:tabs>
          <w:tab w:val="num" w:pos="1845"/>
        </w:tabs>
        <w:ind w:left="1845" w:hanging="88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E1474"/>
    <w:multiLevelType w:val="hybridMultilevel"/>
    <w:tmpl w:val="8906246E"/>
    <w:lvl w:ilvl="0" w:tplc="40A6822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249CF9AC">
      <w:start w:val="1"/>
      <w:numFmt w:val="decimal"/>
      <w:lvlText w:val="%2."/>
      <w:lvlJc w:val="left"/>
      <w:pPr>
        <w:tabs>
          <w:tab w:val="num" w:pos="-718"/>
        </w:tabs>
        <w:ind w:left="-718" w:hanging="480"/>
      </w:pPr>
      <w:rPr>
        <w:rFonts w:hint="eastAsia"/>
      </w:rPr>
    </w:lvl>
    <w:lvl w:ilvl="2" w:tplc="EB80473C">
      <w:start w:val="1"/>
      <w:numFmt w:val="decimalFullWidth"/>
      <w:lvlText w:val="%3、"/>
      <w:lvlJc w:val="left"/>
      <w:pPr>
        <w:tabs>
          <w:tab w:val="num" w:pos="2"/>
        </w:tabs>
        <w:ind w:left="2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2"/>
        </w:tabs>
        <w:ind w:left="2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22"/>
        </w:tabs>
        <w:ind w:left="7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202"/>
        </w:tabs>
        <w:ind w:left="12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1682"/>
        </w:tabs>
        <w:ind w:left="1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162"/>
        </w:tabs>
        <w:ind w:left="2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42"/>
        </w:tabs>
        <w:ind w:left="2642" w:hanging="480"/>
      </w:pPr>
    </w:lvl>
  </w:abstractNum>
  <w:abstractNum w:abstractNumId="36">
    <w:nsid w:val="717430CD"/>
    <w:multiLevelType w:val="hybridMultilevel"/>
    <w:tmpl w:val="B288ACB0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37">
    <w:nsid w:val="73571C3A"/>
    <w:multiLevelType w:val="hybridMultilevel"/>
    <w:tmpl w:val="AC280DA4"/>
    <w:lvl w:ilvl="0" w:tplc="CD50E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BB814BF"/>
    <w:multiLevelType w:val="hybridMultilevel"/>
    <w:tmpl w:val="5582AC46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28"/>
  </w:num>
  <w:num w:numId="8">
    <w:abstractNumId w:val="17"/>
  </w:num>
  <w:num w:numId="9">
    <w:abstractNumId w:val="23"/>
  </w:num>
  <w:num w:numId="10">
    <w:abstractNumId w:val="20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36"/>
  </w:num>
  <w:num w:numId="16">
    <w:abstractNumId w:val="25"/>
  </w:num>
  <w:num w:numId="17">
    <w:abstractNumId w:val="9"/>
  </w:num>
  <w:num w:numId="18">
    <w:abstractNumId w:val="29"/>
  </w:num>
  <w:num w:numId="19">
    <w:abstractNumId w:val="24"/>
  </w:num>
  <w:num w:numId="20">
    <w:abstractNumId w:val="38"/>
  </w:num>
  <w:num w:numId="21">
    <w:abstractNumId w:val="13"/>
  </w:num>
  <w:num w:numId="22">
    <w:abstractNumId w:val="10"/>
  </w:num>
  <w:num w:numId="23">
    <w:abstractNumId w:val="35"/>
  </w:num>
  <w:num w:numId="24">
    <w:abstractNumId w:val="27"/>
  </w:num>
  <w:num w:numId="25">
    <w:abstractNumId w:val="26"/>
  </w:num>
  <w:num w:numId="26">
    <w:abstractNumId w:val="32"/>
  </w:num>
  <w:num w:numId="27">
    <w:abstractNumId w:val="34"/>
  </w:num>
  <w:num w:numId="28">
    <w:abstractNumId w:val="8"/>
  </w:num>
  <w:num w:numId="29">
    <w:abstractNumId w:val="22"/>
  </w:num>
  <w:num w:numId="30">
    <w:abstractNumId w:val="21"/>
  </w:num>
  <w:num w:numId="31">
    <w:abstractNumId w:val="19"/>
  </w:num>
  <w:num w:numId="32">
    <w:abstractNumId w:val="30"/>
  </w:num>
  <w:num w:numId="33">
    <w:abstractNumId w:val="3"/>
  </w:num>
  <w:num w:numId="34">
    <w:abstractNumId w:val="14"/>
  </w:num>
  <w:num w:numId="35">
    <w:abstractNumId w:val="37"/>
  </w:num>
  <w:num w:numId="36">
    <w:abstractNumId w:val="12"/>
  </w:num>
  <w:num w:numId="37">
    <w:abstractNumId w:val="31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88"/>
    <w:rsid w:val="0002099B"/>
    <w:rsid w:val="000265F0"/>
    <w:rsid w:val="00026B99"/>
    <w:rsid w:val="00056B29"/>
    <w:rsid w:val="00066FA3"/>
    <w:rsid w:val="0007654F"/>
    <w:rsid w:val="00097E12"/>
    <w:rsid w:val="000B3DC8"/>
    <w:rsid w:val="000B72E2"/>
    <w:rsid w:val="000C53F1"/>
    <w:rsid w:val="000D6EA2"/>
    <w:rsid w:val="000F53F2"/>
    <w:rsid w:val="001162EA"/>
    <w:rsid w:val="001617FB"/>
    <w:rsid w:val="00184B7B"/>
    <w:rsid w:val="00196BDC"/>
    <w:rsid w:val="001A0604"/>
    <w:rsid w:val="001A1D55"/>
    <w:rsid w:val="001C0C25"/>
    <w:rsid w:val="001E0D50"/>
    <w:rsid w:val="00213630"/>
    <w:rsid w:val="002230A2"/>
    <w:rsid w:val="00225FF2"/>
    <w:rsid w:val="00230876"/>
    <w:rsid w:val="00244EAF"/>
    <w:rsid w:val="002574B4"/>
    <w:rsid w:val="00273CCB"/>
    <w:rsid w:val="002847A3"/>
    <w:rsid w:val="002A5C1D"/>
    <w:rsid w:val="002B3C5D"/>
    <w:rsid w:val="002B4424"/>
    <w:rsid w:val="002D04E4"/>
    <w:rsid w:val="002E2949"/>
    <w:rsid w:val="002E3AD9"/>
    <w:rsid w:val="002F2AC3"/>
    <w:rsid w:val="00303FC4"/>
    <w:rsid w:val="00320AD9"/>
    <w:rsid w:val="003305CA"/>
    <w:rsid w:val="003429F3"/>
    <w:rsid w:val="00356FEF"/>
    <w:rsid w:val="003645E5"/>
    <w:rsid w:val="003726DB"/>
    <w:rsid w:val="003817FB"/>
    <w:rsid w:val="00381976"/>
    <w:rsid w:val="0038580A"/>
    <w:rsid w:val="003A356A"/>
    <w:rsid w:val="003A6BC0"/>
    <w:rsid w:val="003B200F"/>
    <w:rsid w:val="003C0D3A"/>
    <w:rsid w:val="003E4AA9"/>
    <w:rsid w:val="003E6744"/>
    <w:rsid w:val="003F0740"/>
    <w:rsid w:val="0040474B"/>
    <w:rsid w:val="0040479B"/>
    <w:rsid w:val="004154D8"/>
    <w:rsid w:val="00423E7B"/>
    <w:rsid w:val="00433588"/>
    <w:rsid w:val="004602EA"/>
    <w:rsid w:val="00474C91"/>
    <w:rsid w:val="00486C69"/>
    <w:rsid w:val="00496126"/>
    <w:rsid w:val="004B0E57"/>
    <w:rsid w:val="004B1A6B"/>
    <w:rsid w:val="004C364D"/>
    <w:rsid w:val="004C6512"/>
    <w:rsid w:val="004E70F6"/>
    <w:rsid w:val="004E7BBC"/>
    <w:rsid w:val="00500F37"/>
    <w:rsid w:val="005114E0"/>
    <w:rsid w:val="00530B99"/>
    <w:rsid w:val="005602E3"/>
    <w:rsid w:val="005728FD"/>
    <w:rsid w:val="00586FDA"/>
    <w:rsid w:val="005931D2"/>
    <w:rsid w:val="005B3F4F"/>
    <w:rsid w:val="005C01D6"/>
    <w:rsid w:val="005D60E4"/>
    <w:rsid w:val="005D7F75"/>
    <w:rsid w:val="00632F69"/>
    <w:rsid w:val="00634698"/>
    <w:rsid w:val="00636165"/>
    <w:rsid w:val="00636643"/>
    <w:rsid w:val="006523EF"/>
    <w:rsid w:val="0067440D"/>
    <w:rsid w:val="00674BD5"/>
    <w:rsid w:val="006765DC"/>
    <w:rsid w:val="006905DC"/>
    <w:rsid w:val="006A1A80"/>
    <w:rsid w:val="006C48CC"/>
    <w:rsid w:val="006D2672"/>
    <w:rsid w:val="006E316C"/>
    <w:rsid w:val="0070269C"/>
    <w:rsid w:val="007165EA"/>
    <w:rsid w:val="007177B5"/>
    <w:rsid w:val="00735E3C"/>
    <w:rsid w:val="00744306"/>
    <w:rsid w:val="0074624F"/>
    <w:rsid w:val="00793763"/>
    <w:rsid w:val="007A5EFF"/>
    <w:rsid w:val="007B6D5A"/>
    <w:rsid w:val="007C6253"/>
    <w:rsid w:val="007E3FD2"/>
    <w:rsid w:val="007E6651"/>
    <w:rsid w:val="008026E9"/>
    <w:rsid w:val="00832BF5"/>
    <w:rsid w:val="008475A3"/>
    <w:rsid w:val="008817FB"/>
    <w:rsid w:val="008838E8"/>
    <w:rsid w:val="008916F8"/>
    <w:rsid w:val="00897C17"/>
    <w:rsid w:val="008A5B7A"/>
    <w:rsid w:val="008B2E0B"/>
    <w:rsid w:val="008D3F2C"/>
    <w:rsid w:val="008D5D14"/>
    <w:rsid w:val="008F0192"/>
    <w:rsid w:val="008F0BE2"/>
    <w:rsid w:val="008F245D"/>
    <w:rsid w:val="008F266F"/>
    <w:rsid w:val="009036C8"/>
    <w:rsid w:val="00911509"/>
    <w:rsid w:val="009159E1"/>
    <w:rsid w:val="00935064"/>
    <w:rsid w:val="00940927"/>
    <w:rsid w:val="0094331D"/>
    <w:rsid w:val="0095100E"/>
    <w:rsid w:val="009517DF"/>
    <w:rsid w:val="0096667F"/>
    <w:rsid w:val="009B0FBB"/>
    <w:rsid w:val="009B1D58"/>
    <w:rsid w:val="009B3FC0"/>
    <w:rsid w:val="009C42E9"/>
    <w:rsid w:val="009D284A"/>
    <w:rsid w:val="009E5FCF"/>
    <w:rsid w:val="00A06816"/>
    <w:rsid w:val="00A06902"/>
    <w:rsid w:val="00A06C13"/>
    <w:rsid w:val="00A11FF6"/>
    <w:rsid w:val="00A14C1C"/>
    <w:rsid w:val="00A250C7"/>
    <w:rsid w:val="00A452A5"/>
    <w:rsid w:val="00A46698"/>
    <w:rsid w:val="00A955B7"/>
    <w:rsid w:val="00AA441B"/>
    <w:rsid w:val="00AD0987"/>
    <w:rsid w:val="00AD2C48"/>
    <w:rsid w:val="00AF30F1"/>
    <w:rsid w:val="00B04867"/>
    <w:rsid w:val="00B40766"/>
    <w:rsid w:val="00B40843"/>
    <w:rsid w:val="00B42BE4"/>
    <w:rsid w:val="00B52A51"/>
    <w:rsid w:val="00B80A90"/>
    <w:rsid w:val="00B83067"/>
    <w:rsid w:val="00B86054"/>
    <w:rsid w:val="00BE41B7"/>
    <w:rsid w:val="00C16CAE"/>
    <w:rsid w:val="00C3536D"/>
    <w:rsid w:val="00C37C16"/>
    <w:rsid w:val="00C53A7F"/>
    <w:rsid w:val="00C61E86"/>
    <w:rsid w:val="00C80011"/>
    <w:rsid w:val="00C916C9"/>
    <w:rsid w:val="00CE6C75"/>
    <w:rsid w:val="00D01994"/>
    <w:rsid w:val="00D06E3E"/>
    <w:rsid w:val="00D201E7"/>
    <w:rsid w:val="00D24BD8"/>
    <w:rsid w:val="00D24D4C"/>
    <w:rsid w:val="00D32EEB"/>
    <w:rsid w:val="00D5680D"/>
    <w:rsid w:val="00D72288"/>
    <w:rsid w:val="00D7746C"/>
    <w:rsid w:val="00D847F3"/>
    <w:rsid w:val="00DC3B7C"/>
    <w:rsid w:val="00DC6AF5"/>
    <w:rsid w:val="00DD3930"/>
    <w:rsid w:val="00E04F46"/>
    <w:rsid w:val="00E163C7"/>
    <w:rsid w:val="00E2079A"/>
    <w:rsid w:val="00E571DF"/>
    <w:rsid w:val="00EB533E"/>
    <w:rsid w:val="00EC4263"/>
    <w:rsid w:val="00EF5BB0"/>
    <w:rsid w:val="00F114A3"/>
    <w:rsid w:val="00F26CB3"/>
    <w:rsid w:val="00F807B5"/>
    <w:rsid w:val="00F83661"/>
    <w:rsid w:val="00F93031"/>
    <w:rsid w:val="00F95741"/>
    <w:rsid w:val="00FE0CE8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B6D5A"/>
    <w:pPr>
      <w:keepNext/>
      <w:spacing w:line="320" w:lineRule="exact"/>
      <w:jc w:val="center"/>
      <w:outlineLvl w:val="0"/>
    </w:pPr>
    <w:rPr>
      <w:rFonts w:ascii="標楷體" w:eastAsia="標楷體" w:hAnsi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B6D5A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7B6D5A"/>
    <w:pPr>
      <w:spacing w:line="500" w:lineRule="exact"/>
      <w:ind w:left="420" w:hangingChars="150" w:hanging="420"/>
    </w:pPr>
    <w:rPr>
      <w:rFonts w:eastAsia="標楷體"/>
      <w:sz w:val="28"/>
    </w:rPr>
  </w:style>
  <w:style w:type="paragraph" w:styleId="2">
    <w:name w:val="Body Text Indent 2"/>
    <w:basedOn w:val="a"/>
    <w:semiHidden/>
    <w:rsid w:val="007B6D5A"/>
    <w:pPr>
      <w:tabs>
        <w:tab w:val="left" w:pos="540"/>
      </w:tabs>
      <w:spacing w:line="500" w:lineRule="exact"/>
      <w:ind w:leftChars="75" w:left="538" w:hangingChars="128" w:hanging="358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semiHidden/>
    <w:rsid w:val="007B6D5A"/>
    <w:pPr>
      <w:spacing w:line="500" w:lineRule="exact"/>
      <w:ind w:left="720"/>
    </w:pPr>
    <w:rPr>
      <w:rFonts w:ascii="標楷體" w:eastAsia="標楷體" w:hAnsi="標楷體"/>
      <w:sz w:val="28"/>
    </w:rPr>
  </w:style>
  <w:style w:type="paragraph" w:styleId="a5">
    <w:name w:val="foot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7B6D5A"/>
  </w:style>
  <w:style w:type="paragraph" w:styleId="a7">
    <w:name w:val="head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semiHidden/>
    <w:rsid w:val="007B6D5A"/>
    <w:pPr>
      <w:jc w:val="center"/>
    </w:pPr>
    <w:rPr>
      <w:rFonts w:ascii="標楷體" w:eastAsia="標楷體" w:hAnsi="標楷體"/>
      <w:sz w:val="32"/>
    </w:rPr>
  </w:style>
  <w:style w:type="paragraph" w:styleId="a9">
    <w:name w:val="Closing"/>
    <w:basedOn w:val="a"/>
    <w:semiHidden/>
    <w:rsid w:val="007B6D5A"/>
    <w:pPr>
      <w:ind w:leftChars="1800" w:left="100"/>
    </w:pPr>
    <w:rPr>
      <w:rFonts w:ascii="標楷體" w:eastAsia="標楷體" w:hAnsi="標楷體"/>
      <w:sz w:val="32"/>
    </w:rPr>
  </w:style>
  <w:style w:type="character" w:styleId="aa">
    <w:name w:val="Hyperlink"/>
    <w:basedOn w:val="a0"/>
    <w:semiHidden/>
    <w:rsid w:val="007B6D5A"/>
    <w:rPr>
      <w:color w:val="0000FF"/>
      <w:u w:val="single"/>
    </w:rPr>
  </w:style>
  <w:style w:type="character" w:styleId="ab">
    <w:name w:val="FollowedHyperlink"/>
    <w:basedOn w:val="a0"/>
    <w:semiHidden/>
    <w:rsid w:val="007B6D5A"/>
    <w:rPr>
      <w:color w:val="800080"/>
      <w:u w:val="single"/>
    </w:rPr>
  </w:style>
  <w:style w:type="paragraph" w:customStyle="1" w:styleId="ac">
    <w:name w:val="主旨"/>
    <w:basedOn w:val="a"/>
    <w:rsid w:val="007B6D5A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受文者"/>
    <w:basedOn w:val="a"/>
    <w:rsid w:val="007B6D5A"/>
    <w:pPr>
      <w:snapToGrid w:val="0"/>
      <w:spacing w:line="300" w:lineRule="atLeast"/>
      <w:ind w:left="1276" w:hanging="1276"/>
    </w:pPr>
    <w:rPr>
      <w:rFonts w:eastAsia="標楷體"/>
      <w:sz w:val="32"/>
      <w:szCs w:val="20"/>
    </w:rPr>
  </w:style>
  <w:style w:type="paragraph" w:styleId="ae">
    <w:name w:val="Body Text"/>
    <w:basedOn w:val="a"/>
    <w:semiHidden/>
    <w:rsid w:val="007B6D5A"/>
    <w:pPr>
      <w:spacing w:line="480" w:lineRule="exact"/>
      <w:jc w:val="both"/>
    </w:pPr>
    <w:rPr>
      <w:rFonts w:ascii="標楷體" w:eastAsia="標楷體" w:hAnsi="標楷體"/>
      <w:sz w:val="32"/>
      <w:szCs w:val="32"/>
    </w:rPr>
  </w:style>
  <w:style w:type="paragraph" w:styleId="20">
    <w:name w:val="Body Text 2"/>
    <w:basedOn w:val="a"/>
    <w:semiHidden/>
    <w:rsid w:val="007B6D5A"/>
    <w:pPr>
      <w:spacing w:line="360" w:lineRule="exact"/>
      <w:jc w:val="center"/>
    </w:pPr>
    <w:rPr>
      <w:rFonts w:eastAsia="標楷體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B6D5A"/>
    <w:pPr>
      <w:keepNext/>
      <w:spacing w:line="320" w:lineRule="exact"/>
      <w:jc w:val="center"/>
      <w:outlineLvl w:val="0"/>
    </w:pPr>
    <w:rPr>
      <w:rFonts w:ascii="標楷體" w:eastAsia="標楷體" w:hAnsi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B6D5A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7B6D5A"/>
    <w:pPr>
      <w:spacing w:line="500" w:lineRule="exact"/>
      <w:ind w:left="420" w:hangingChars="150" w:hanging="420"/>
    </w:pPr>
    <w:rPr>
      <w:rFonts w:eastAsia="標楷體"/>
      <w:sz w:val="28"/>
    </w:rPr>
  </w:style>
  <w:style w:type="paragraph" w:styleId="2">
    <w:name w:val="Body Text Indent 2"/>
    <w:basedOn w:val="a"/>
    <w:semiHidden/>
    <w:rsid w:val="007B6D5A"/>
    <w:pPr>
      <w:tabs>
        <w:tab w:val="left" w:pos="540"/>
      </w:tabs>
      <w:spacing w:line="500" w:lineRule="exact"/>
      <w:ind w:leftChars="75" w:left="538" w:hangingChars="128" w:hanging="358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semiHidden/>
    <w:rsid w:val="007B6D5A"/>
    <w:pPr>
      <w:spacing w:line="500" w:lineRule="exact"/>
      <w:ind w:left="720"/>
    </w:pPr>
    <w:rPr>
      <w:rFonts w:ascii="標楷體" w:eastAsia="標楷體" w:hAnsi="標楷體"/>
      <w:sz w:val="28"/>
    </w:rPr>
  </w:style>
  <w:style w:type="paragraph" w:styleId="a5">
    <w:name w:val="foot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7B6D5A"/>
  </w:style>
  <w:style w:type="paragraph" w:styleId="a7">
    <w:name w:val="head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semiHidden/>
    <w:rsid w:val="007B6D5A"/>
    <w:pPr>
      <w:jc w:val="center"/>
    </w:pPr>
    <w:rPr>
      <w:rFonts w:ascii="標楷體" w:eastAsia="標楷體" w:hAnsi="標楷體"/>
      <w:sz w:val="32"/>
    </w:rPr>
  </w:style>
  <w:style w:type="paragraph" w:styleId="a9">
    <w:name w:val="Closing"/>
    <w:basedOn w:val="a"/>
    <w:semiHidden/>
    <w:rsid w:val="007B6D5A"/>
    <w:pPr>
      <w:ind w:leftChars="1800" w:left="100"/>
    </w:pPr>
    <w:rPr>
      <w:rFonts w:ascii="標楷體" w:eastAsia="標楷體" w:hAnsi="標楷體"/>
      <w:sz w:val="32"/>
    </w:rPr>
  </w:style>
  <w:style w:type="character" w:styleId="aa">
    <w:name w:val="Hyperlink"/>
    <w:basedOn w:val="a0"/>
    <w:semiHidden/>
    <w:rsid w:val="007B6D5A"/>
    <w:rPr>
      <w:color w:val="0000FF"/>
      <w:u w:val="single"/>
    </w:rPr>
  </w:style>
  <w:style w:type="character" w:styleId="ab">
    <w:name w:val="FollowedHyperlink"/>
    <w:basedOn w:val="a0"/>
    <w:semiHidden/>
    <w:rsid w:val="007B6D5A"/>
    <w:rPr>
      <w:color w:val="800080"/>
      <w:u w:val="single"/>
    </w:rPr>
  </w:style>
  <w:style w:type="paragraph" w:customStyle="1" w:styleId="ac">
    <w:name w:val="主旨"/>
    <w:basedOn w:val="a"/>
    <w:rsid w:val="007B6D5A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受文者"/>
    <w:basedOn w:val="a"/>
    <w:rsid w:val="007B6D5A"/>
    <w:pPr>
      <w:snapToGrid w:val="0"/>
      <w:spacing w:line="300" w:lineRule="atLeast"/>
      <w:ind w:left="1276" w:hanging="1276"/>
    </w:pPr>
    <w:rPr>
      <w:rFonts w:eastAsia="標楷體"/>
      <w:sz w:val="32"/>
      <w:szCs w:val="20"/>
    </w:rPr>
  </w:style>
  <w:style w:type="paragraph" w:styleId="ae">
    <w:name w:val="Body Text"/>
    <w:basedOn w:val="a"/>
    <w:semiHidden/>
    <w:rsid w:val="007B6D5A"/>
    <w:pPr>
      <w:spacing w:line="480" w:lineRule="exact"/>
      <w:jc w:val="both"/>
    </w:pPr>
    <w:rPr>
      <w:rFonts w:ascii="標楷體" w:eastAsia="標楷體" w:hAnsi="標楷體"/>
      <w:sz w:val="32"/>
      <w:szCs w:val="32"/>
    </w:rPr>
  </w:style>
  <w:style w:type="paragraph" w:styleId="20">
    <w:name w:val="Body Text 2"/>
    <w:basedOn w:val="a"/>
    <w:semiHidden/>
    <w:rsid w:val="007B6D5A"/>
    <w:pPr>
      <w:spacing w:line="360" w:lineRule="exact"/>
      <w:jc w:val="center"/>
    </w:pPr>
    <w:rPr>
      <w:rFonts w:eastAsia="標楷體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cac.gov.tw)&#21313;&#26376;&#24950;&#2085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EB60-DF78-42B5-9949-C26D11A9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Links>
    <vt:vector size="6" baseType="variant">
      <vt:variant>
        <vt:i4>841299564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http://www.ocac.gov.tw)十月慶典/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歡迎海外僑胞回國</dc:title>
  <dc:creator>jackh</dc:creator>
  <cp:lastModifiedBy>edi</cp:lastModifiedBy>
  <cp:revision>2</cp:revision>
  <cp:lastPrinted>2017-06-08T05:39:00Z</cp:lastPrinted>
  <dcterms:created xsi:type="dcterms:W3CDTF">2017-06-14T10:09:00Z</dcterms:created>
  <dcterms:modified xsi:type="dcterms:W3CDTF">2017-06-14T10:09:00Z</dcterms:modified>
</cp:coreProperties>
</file>