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0D" w:rsidRDefault="000C700D" w:rsidP="000C700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E72E4">
        <w:rPr>
          <w:rFonts w:ascii="Times New Roman" w:eastAsia="標楷體" w:hAnsi="Times New Roman" w:cs="Times New Roman"/>
          <w:b/>
          <w:sz w:val="32"/>
          <w:szCs w:val="32"/>
        </w:rPr>
        <w:t>防範恐怖暴力活動</w:t>
      </w:r>
    </w:p>
    <w:p w:rsidR="00193083" w:rsidRDefault="00193083" w:rsidP="00193083">
      <w:pPr>
        <w:jc w:val="right"/>
        <w:rPr>
          <w:rFonts w:ascii="Times New Roman" w:eastAsia="標楷體" w:hAnsi="Times New Roman" w:cs="Times New Roman"/>
          <w:b/>
          <w:szCs w:val="24"/>
        </w:rPr>
      </w:pPr>
      <w:r w:rsidRPr="00193083">
        <w:rPr>
          <w:rFonts w:ascii="Times New Roman" w:eastAsia="標楷體" w:hAnsi="Times New Roman" w:cs="Times New Roman" w:hint="eastAsia"/>
          <w:b/>
          <w:szCs w:val="24"/>
        </w:rPr>
        <w:t>資料來源：外交部領事事務局</w:t>
      </w:r>
    </w:p>
    <w:p w:rsid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0C700D">
        <w:rPr>
          <w:rFonts w:ascii="Times New Roman" w:eastAsia="標楷體" w:hAnsi="Times New Roman" w:cs="Times New Roman"/>
          <w:sz w:val="32"/>
          <w:szCs w:val="32"/>
        </w:rPr>
        <w:t>近來世界各地槍擊、暴力、恐怖組織挾持人質及恐攻爆炸事件頻傳，造成許多無辜民眾傷亡，世界各國已紛紛強化國境管理與內部維安，建議民眾出國前可參考內政部警政署編撰的「反暴力恐怖攻擊常識」，出國期間參考以下建議做好相關防範：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一、</w:t>
      </w:r>
      <w:r w:rsidRPr="000C700D">
        <w:rPr>
          <w:rFonts w:ascii="Times New Roman" w:eastAsia="標楷體" w:hAnsi="Times New Roman" w:cs="Times New Roman"/>
          <w:b/>
          <w:sz w:val="32"/>
          <w:szCs w:val="32"/>
        </w:rPr>
        <w:t>減少遭受恐怖攻擊之機會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恐怖暴力活動大多有長期且周詳的計畫，而且多數是在無預警的情況下發生，防範確實不易。最好是避免到經常發生恐怖暴力或綁架事件的國家或地區旅行。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1. 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儘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可能搭乘直達目的地班機，避免在高度危險的機場或地區轉機停留。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2.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少跟陌生人談話，並避免幫忙照料陌生人行李。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3.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縮短在公共場所及人潮聚集地點的逗留時間。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4.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不要到恐怖暴力份子經常攻擊的地點，尤其觀光客聚集的場所或當地政府機關、外國使領館等敏感場所。</w:t>
      </w:r>
    </w:p>
    <w:p w:rsid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5.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務必配合當地安檢措施，並有造成不便之心理準備。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0C700D">
        <w:rPr>
          <w:rFonts w:ascii="Times New Roman" w:eastAsia="標楷體" w:hAnsi="Times New Roman" w:cs="Times New Roman" w:hint="eastAsia"/>
          <w:b/>
          <w:sz w:val="32"/>
          <w:szCs w:val="32"/>
        </w:rPr>
        <w:t>二、</w:t>
      </w:r>
      <w:r w:rsidRPr="000C700D">
        <w:rPr>
          <w:rFonts w:ascii="Times New Roman" w:eastAsia="標楷體" w:hAnsi="Times New Roman" w:cs="Times New Roman"/>
          <w:b/>
          <w:sz w:val="32"/>
          <w:szCs w:val="32"/>
        </w:rPr>
        <w:t>前往危險地區旅行應注意事項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1.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清楚告訴家人前往的國家及住宿地點、聯絡方式，出國期間隨時與家人保持聯繫，當地發生危急狀況時，應儘速向家屬通報個人平安。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2.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出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國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前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至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外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交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部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領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事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事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務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局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網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站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（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www.boca.gov.tw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）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完成「出國登錄」，倘發生重大災變或有其他緊急事故時，外館可依據登錄資料，即時聯繫國</w:t>
      </w:r>
      <w:r w:rsidRPr="000C700D">
        <w:rPr>
          <w:rFonts w:ascii="Times New Roman" w:eastAsia="標楷體" w:hAnsi="Times New Roman" w:cs="Times New Roman"/>
          <w:sz w:val="32"/>
          <w:szCs w:val="32"/>
        </w:rPr>
        <w:lastRenderedPageBreak/>
        <w:t>人或其親友，提供必要協助。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3.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隨身攜帶護照等身分證明文件，配合安檢措施時主動出示。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4.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慎勿與陌生人討論私事或行程。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5.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不要把個人或與工作有關的文件任意留置在旅館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裏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6.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注意是否遭人跟蹤。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7.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行程若有臨時變更，應立即通知可靠親友。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8.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遇有可疑情況，即向當地警察機關或鄰近之駐外館處通報。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9.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不要搭沒有明確標誌的計程車。看清楚司機容貌跟他執照上的照片是否相像，並記下車牌號碼。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10.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儘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可能結伴同行，避免單獨旅行，拒收不明包裹。</w:t>
      </w:r>
    </w:p>
    <w:p w:rsidR="000C700D" w:rsidRPr="000C700D" w:rsidRDefault="000C700D" w:rsidP="00946EEA">
      <w:pPr>
        <w:spacing w:line="520" w:lineRule="exact"/>
        <w:ind w:left="566" w:hangingChars="177" w:hanging="56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11.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在旅館房間內須確知訪客的身分後才可開門。切勿前往陌生或太遠的地點會見陌生人。</w:t>
      </w:r>
    </w:p>
    <w:p w:rsidR="000C700D" w:rsidRPr="000C700D" w:rsidRDefault="000C700D" w:rsidP="00946EEA">
      <w:pPr>
        <w:spacing w:line="520" w:lineRule="exact"/>
        <w:ind w:left="566" w:hangingChars="177" w:hanging="56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12.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注意您車子周圍有否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鬆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落的電線或其他可疑活動，並注意車況是否正常良好。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13.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在人多擁擠街道，車窗要關緊並上鎖。</w:t>
      </w:r>
    </w:p>
    <w:p w:rsidR="000C700D" w:rsidRPr="000C700D" w:rsidRDefault="000C700D" w:rsidP="00946EEA">
      <w:pPr>
        <w:spacing w:line="520" w:lineRule="exact"/>
        <w:ind w:left="566" w:hangingChars="177" w:hanging="56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14.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如果有人開槍掃射，要儘快就地尋找堅固、不易被穿透且尺寸及形狀能完全擋住自己身體的掩蔽物，如牆壁、立柱、大樹幹、汽車前面引擎及輪胎等。另外，桌椅、門、櫥櫃、棉被、大型垃圾桶、草叢、花籃、櫃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、運動場館座椅、車門、水底等雖無法擋住子彈，但能用來隱蔽，使恐怖份子無法立即發現，爭取逃生時間。設法躲在遮掩物的後面或下面，保持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鎮定，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切勿驚慌。在危急狀況尚未解除前，切勿亂動。如須移動，最好匍匐爬行。不要盲目的去幫助救援，不要撿拾槍枝。情況明朗</w:t>
      </w:r>
      <w:r w:rsidRPr="000C700D">
        <w:rPr>
          <w:rFonts w:ascii="Times New Roman" w:eastAsia="標楷體" w:hAnsi="Times New Roman" w:cs="Times New Roman"/>
          <w:sz w:val="32"/>
          <w:szCs w:val="32"/>
        </w:rPr>
        <w:lastRenderedPageBreak/>
        <w:t>後，沿著槍擊相反方向，利用掩護快速離開。</w:t>
      </w:r>
    </w:p>
    <w:p w:rsidR="000C700D" w:rsidRPr="000C700D" w:rsidRDefault="000C700D" w:rsidP="00946EEA">
      <w:pPr>
        <w:spacing w:line="520" w:lineRule="exact"/>
        <w:ind w:left="566" w:hangingChars="177" w:hanging="56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15.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如果在爆炸現場時，看到火光或聽到</w:t>
      </w:r>
      <w:r>
        <w:rPr>
          <w:rFonts w:ascii="Times New Roman" w:eastAsia="標楷體" w:hAnsi="Times New Roman" w:cs="Times New Roman"/>
          <w:sz w:val="32"/>
          <w:szCs w:val="32"/>
        </w:rPr>
        <w:t>巨大聲響，要盡快掩蔽</w:t>
      </w:r>
      <w:r>
        <w:rPr>
          <w:rFonts w:ascii="Times New Roman" w:eastAsia="標楷體" w:hAnsi="Times New Roman" w:cs="Times New Roman" w:hint="eastAsia"/>
          <w:sz w:val="32"/>
          <w:szCs w:val="32"/>
        </w:rPr>
        <w:t>或立即</w:t>
      </w:r>
      <w:r w:rsidRPr="000C700D">
        <w:rPr>
          <w:rFonts w:ascii="Times New Roman" w:eastAsia="標楷體" w:hAnsi="Times New Roman" w:cs="Times New Roman"/>
          <w:sz w:val="32"/>
          <w:szCs w:val="32"/>
        </w:rPr>
        <w:t>臥倒，</w:t>
      </w:r>
      <w:r>
        <w:rPr>
          <w:rFonts w:ascii="Times New Roman" w:eastAsia="標楷體" w:hAnsi="Times New Roman" w:cs="Times New Roman"/>
          <w:sz w:val="32"/>
          <w:szCs w:val="32"/>
        </w:rPr>
        <w:t>護住身體重要部位及器官。身</w:t>
      </w:r>
      <w:r>
        <w:rPr>
          <w:rFonts w:ascii="Times New Roman" w:eastAsia="標楷體" w:hAnsi="Times New Roman" w:cs="Times New Roman" w:hint="eastAsia"/>
          <w:sz w:val="32"/>
          <w:szCs w:val="32"/>
        </w:rPr>
        <w:t>體</w:t>
      </w:r>
      <w:r w:rsidRPr="000C700D">
        <w:rPr>
          <w:rFonts w:ascii="Times New Roman" w:eastAsia="標楷體" w:hAnsi="Times New Roman" w:cs="Times New Roman"/>
          <w:sz w:val="32"/>
          <w:szCs w:val="32"/>
        </w:rPr>
        <w:t>著火時，脫掉衣服就地打滾。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勿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點火照明或使用手機，防止再次爆炸。</w:t>
      </w:r>
    </w:p>
    <w:p w:rsidR="000C700D" w:rsidRDefault="000C700D" w:rsidP="00946EEA">
      <w:pPr>
        <w:spacing w:line="520" w:lineRule="exact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0C700D">
        <w:rPr>
          <w:rFonts w:ascii="Times New Roman" w:eastAsia="標楷體" w:hAnsi="Times New Roman" w:cs="Times New Roman" w:hint="eastAsia"/>
          <w:b/>
          <w:sz w:val="32"/>
          <w:szCs w:val="32"/>
        </w:rPr>
        <w:t>三、</w:t>
      </w:r>
      <w:r w:rsidRPr="000C700D">
        <w:rPr>
          <w:rFonts w:ascii="Times New Roman" w:eastAsia="標楷體" w:hAnsi="Times New Roman" w:cs="Times New Roman"/>
          <w:b/>
          <w:sz w:val="32"/>
          <w:szCs w:val="32"/>
        </w:rPr>
        <w:t>緊急撤離危險現場應注意事項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1. </w:t>
      </w:r>
      <w:r>
        <w:rPr>
          <w:rFonts w:ascii="Times New Roman" w:eastAsia="標楷體" w:hAnsi="Times New Roman" w:cs="Times New Roman"/>
          <w:sz w:val="32"/>
          <w:szCs w:val="32"/>
        </w:rPr>
        <w:t>保持</w:t>
      </w:r>
      <w:proofErr w:type="gramStart"/>
      <w:r>
        <w:rPr>
          <w:rFonts w:ascii="Times New Roman" w:eastAsia="標楷體" w:hAnsi="Times New Roman" w:cs="Times New Roman"/>
          <w:sz w:val="32"/>
          <w:szCs w:val="32"/>
        </w:rPr>
        <w:t>鎮靜，</w:t>
      </w:r>
      <w:proofErr w:type="gramEnd"/>
      <w:r>
        <w:rPr>
          <w:rFonts w:ascii="Times New Roman" w:eastAsia="標楷體" w:hAnsi="Times New Roman" w:cs="Times New Roman"/>
          <w:sz w:val="32"/>
          <w:szCs w:val="32"/>
        </w:rPr>
        <w:t>辨別方位，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聽從</w:t>
      </w:r>
      <w:r w:rsidRPr="000C700D">
        <w:rPr>
          <w:rFonts w:ascii="Times New Roman" w:eastAsia="標楷體" w:hAnsi="Times New Roman" w:cs="Times New Roman"/>
          <w:sz w:val="32"/>
          <w:szCs w:val="32"/>
        </w:rPr>
        <w:t>維安人員之指揮</w:t>
      </w:r>
      <w:r>
        <w:rPr>
          <w:rFonts w:ascii="Times New Roman" w:eastAsia="標楷體" w:hAnsi="Times New Roman" w:cs="Times New Roman" w:hint="eastAsia"/>
          <w:sz w:val="32"/>
          <w:szCs w:val="32"/>
        </w:rPr>
        <w:t>進</w:t>
      </w:r>
      <w:r w:rsidRPr="000C700D">
        <w:rPr>
          <w:rFonts w:ascii="Times New Roman" w:eastAsia="標楷體" w:hAnsi="Times New Roman" w:cs="Times New Roman"/>
          <w:sz w:val="32"/>
          <w:szCs w:val="32"/>
        </w:rPr>
        <w:t>行避難。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2.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建築物內發生爆炸時，恐怖份子很可能也在出口安裝爆裂物或伏擊，傷害緊急逃生人群，故逃生時要沉著判斷逃生路線。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3.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於火災或爆炸時不使用電梯逃生，使用樓梯時，隨手關防火門。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4.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只攜帶必要物品，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不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貪戀財物。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5.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不重返現場。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6.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保護身體重要、脆弱部位。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7.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遠離玻璃，緊握固定物，靠邊行走。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8. 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勿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盲目跟隨群眾，守秩序地遵從指標。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9.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如在行駛間之火車或高鐵列車內，勿強行開啟車門或跳下列車。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10.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快速行走、勿奔跑，幫助老弱婦孺。</w:t>
      </w:r>
    </w:p>
    <w:p w:rsidR="000C700D" w:rsidRPr="000C700D" w:rsidRDefault="000C700D" w:rsidP="00946EEA">
      <w:pPr>
        <w:spacing w:line="520" w:lineRule="exact"/>
        <w:ind w:left="566" w:hangingChars="177" w:hanging="56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11.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擁擠時，一隻手緊握另一隻手腕，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雙肘撐開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，平放於胸前，微微向前彎腰，形成呼吸空間。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12.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不要逆著人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流行動，以免被人群推倒踩踏。</w:t>
      </w:r>
    </w:p>
    <w:p w:rsidR="000C700D" w:rsidRPr="000C700D" w:rsidRDefault="000C700D" w:rsidP="00946EEA">
      <w:pPr>
        <w:spacing w:line="520" w:lineRule="exact"/>
        <w:ind w:left="566" w:hangingChars="177" w:hanging="56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13.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被擠倒時，身體靠近牆腳或其他支撐物，蜷縮成球狀，雙手緊扣置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於頸後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，保護身體的重要部位和器官。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lastRenderedPageBreak/>
        <w:t>14.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保持救難通道暢通。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15.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向親人報平安，並救助他人。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16.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勿散撥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謠言。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17.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勿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進入受損之建築結構。</w:t>
      </w:r>
    </w:p>
    <w:p w:rsid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18.</w:t>
      </w:r>
      <w:r w:rsidR="007C3D36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清查所有認識的人是否下落不明。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0C700D">
        <w:rPr>
          <w:rFonts w:ascii="Times New Roman" w:eastAsia="標楷體" w:hAnsi="Times New Roman" w:cs="Times New Roman" w:hint="eastAsia"/>
          <w:b/>
          <w:sz w:val="32"/>
          <w:szCs w:val="32"/>
        </w:rPr>
        <w:t>四、</w:t>
      </w:r>
      <w:r w:rsidRPr="000C700D">
        <w:rPr>
          <w:rFonts w:ascii="Times New Roman" w:eastAsia="標楷體" w:hAnsi="Times New Roman" w:cs="Times New Roman"/>
          <w:b/>
          <w:sz w:val="32"/>
          <w:szCs w:val="32"/>
        </w:rPr>
        <w:t>各國因應</w:t>
      </w:r>
      <w:proofErr w:type="gramStart"/>
      <w:r w:rsidRPr="000C700D">
        <w:rPr>
          <w:rFonts w:ascii="Times New Roman" w:eastAsia="標楷體" w:hAnsi="Times New Roman" w:cs="Times New Roman"/>
          <w:b/>
          <w:sz w:val="32"/>
          <w:szCs w:val="32"/>
        </w:rPr>
        <w:t>防恐所採</w:t>
      </w:r>
      <w:proofErr w:type="gramEnd"/>
      <w:r w:rsidRPr="000C700D">
        <w:rPr>
          <w:rFonts w:ascii="Times New Roman" w:eastAsia="標楷體" w:hAnsi="Times New Roman" w:cs="Times New Roman"/>
          <w:b/>
          <w:sz w:val="32"/>
          <w:szCs w:val="32"/>
        </w:rPr>
        <w:t>之機場安檢措施</w:t>
      </w:r>
    </w:p>
    <w:p w:rsid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>為防堵國際恐怖份子活動，世界各國尤其美國、歐盟各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國際機場均對旅客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實施嚴格之安檢措施，旅客必須提早抵達機場辦理報到手續並接受行李檢查。如果乘客對安檢有任何疑問，請洽當地機場或航空公司。提醒國人出國洽商旅遊，務必提高警覺，請配合各國機場安檢措施，並對因而產生之各項不便要有心理準備。</w:t>
      </w:r>
    </w:p>
    <w:p w:rsidR="00946EEA" w:rsidRPr="000C700D" w:rsidRDefault="00946EEA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0C700D" w:rsidRPr="007C3D36" w:rsidRDefault="007C3D36" w:rsidP="00946EEA">
      <w:pPr>
        <w:spacing w:line="5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7C3D36">
        <w:rPr>
          <w:rFonts w:ascii="標楷體" w:eastAsia="標楷體" w:hAnsi="標楷體" w:cs="Times New Roman" w:hint="eastAsia"/>
          <w:b/>
          <w:sz w:val="32"/>
          <w:szCs w:val="32"/>
        </w:rPr>
        <w:t>*</w:t>
      </w:r>
      <w:r w:rsidR="000C700D" w:rsidRPr="007C3D36">
        <w:rPr>
          <w:rFonts w:ascii="Times New Roman" w:eastAsia="標楷體" w:hAnsi="Times New Roman" w:cs="Times New Roman"/>
          <w:b/>
          <w:sz w:val="32"/>
          <w:szCs w:val="32"/>
        </w:rPr>
        <w:t>各國機場安檢具體作法包括：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1.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加強管制旅客對液態或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類似液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狀物品數量之隨身行李登機，以防堵液體爆裂物之流動，至於託運行李內之液態物品則不受此項措施之限制，亦不限制旅客於位在機場管制區內免稅店購買之免稅液態商品，惟前述免稅商品於旅程結束前不得啟封，在歐盟境內各機場轉機之旅客應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俟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離開境內最後一站之機場後方可啟封。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2.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旅客登機行李內僅可攜帶每件不超過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100 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毫升</w:t>
      </w:r>
      <w:r w:rsidRPr="000C700D">
        <w:rPr>
          <w:rFonts w:ascii="Times New Roman" w:eastAsia="標楷體" w:hAnsi="Times New Roman" w:cs="Times New Roman"/>
          <w:sz w:val="32"/>
          <w:szCs w:val="32"/>
        </w:rPr>
        <w:t>(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ml)</w:t>
      </w:r>
      <w:r w:rsidRPr="000C700D">
        <w:rPr>
          <w:rFonts w:ascii="Times New Roman" w:eastAsia="標楷體" w:hAnsi="Times New Roman" w:cs="Times New Roman"/>
          <w:sz w:val="32"/>
          <w:szCs w:val="32"/>
        </w:rPr>
        <w:t>之液體，並自行以不超過</w:t>
      </w:r>
      <w:r w:rsidRPr="000C700D">
        <w:rPr>
          <w:rFonts w:ascii="Times New Roman" w:eastAsia="標楷體" w:hAnsi="Times New Roman" w:cs="Times New Roman"/>
          <w:sz w:val="32"/>
          <w:szCs w:val="32"/>
        </w:rPr>
        <w:t>1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公升容量可重覆封口之透明塑膠袋（大小約為</w:t>
      </w: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 20x20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公分）封裝。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3.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前述液體包括：水或其他飲料、湯汁及糖漿；奶油、乳液和油膏狀物質（含牙膏）；香水；液態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凝膠類物品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如沐浴</w:t>
      </w:r>
      <w:r w:rsidRPr="000C700D">
        <w:rPr>
          <w:rFonts w:ascii="Times New Roman" w:eastAsia="標楷體" w:hAnsi="Times New Roman" w:cs="Times New Roman"/>
          <w:sz w:val="32"/>
          <w:szCs w:val="32"/>
        </w:rPr>
        <w:lastRenderedPageBreak/>
        <w:t>乳或洗髮精；壓縮液體如刮鬍膏、除臭劑或其他發泡商品。煙霧劑以及其他類似前述物質之物品。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4.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旅客倘有攜帶前述液態物品，須於抵達機場後將前述物品自登機行李中取出，並置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於置物盤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內單獨通過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安檢機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5.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旅客於通過管制點前，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應脫除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夾克或外套置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於置物盤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內單獨通過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安檢機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6.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筆記型或手提式電腦或其他類似之電子商品應自登機行李中取出，並置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於置物盤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內單獨通過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安檢機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7.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旅途中所需使用之嬰兒藥品及食品不受此項措施之限制，亦無須置於可重覆封口之透明塑膠袋內，惟須自登機行李中取出置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於置物盤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內單獨通過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安檢機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946EEA" w:rsidRPr="000C700D" w:rsidRDefault="00946EEA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</w:p>
    <w:p w:rsidR="000C700D" w:rsidRPr="007C3D36" w:rsidRDefault="007C3D36" w:rsidP="00946EEA">
      <w:pPr>
        <w:spacing w:line="52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7C3D36">
        <w:rPr>
          <w:rFonts w:ascii="Times New Roman" w:eastAsia="標楷體" w:hAnsi="Times New Roman" w:cs="Times New Roman" w:hint="eastAsia"/>
          <w:b/>
          <w:sz w:val="32"/>
          <w:szCs w:val="32"/>
        </w:rPr>
        <w:t>五、</w:t>
      </w:r>
      <w:r w:rsidR="000C700D" w:rsidRPr="007C3D36">
        <w:rPr>
          <w:rFonts w:ascii="Times New Roman" w:eastAsia="標楷體" w:hAnsi="Times New Roman" w:cs="Times New Roman"/>
          <w:b/>
          <w:sz w:val="32"/>
          <w:szCs w:val="32"/>
        </w:rPr>
        <w:t>劫持或綁架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1.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歹徒劫持綁架的原因或方式各有不同，雖然遭遇的機率不大，但適當的戒備仍有必要。大多數國家基本上都不願跟恐怖暴力份子談判妥協，以免引發更多恐怖綁架事件。依國際法及慣例，地主國有保護其國民以及境內外國人之責任，遇劫持事件，會設法使人質能安全獲釋。</w:t>
      </w:r>
    </w:p>
    <w:p w:rsidR="000C700D" w:rsidRPr="000C700D" w:rsidRDefault="000C700D" w:rsidP="00946EEA">
      <w:pPr>
        <w:spacing w:line="520" w:lineRule="exact"/>
        <w:ind w:left="426" w:hangingChars="133" w:hanging="426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2.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劫持綁架事件最危險的時刻，通常是事發之初與最後階段。尤其歹徒最初常會緊張、衝動，甚至失去理智。因此，保持</w:t>
      </w:r>
      <w:proofErr w:type="gramStart"/>
      <w:r w:rsidRPr="000C700D">
        <w:rPr>
          <w:rFonts w:ascii="Times New Roman" w:eastAsia="標楷體" w:hAnsi="Times New Roman" w:cs="Times New Roman"/>
          <w:sz w:val="32"/>
          <w:szCs w:val="32"/>
        </w:rPr>
        <w:t>鎮定、</w:t>
      </w:r>
      <w:proofErr w:type="gramEnd"/>
      <w:r w:rsidRPr="000C700D">
        <w:rPr>
          <w:rFonts w:ascii="Times New Roman" w:eastAsia="標楷體" w:hAnsi="Times New Roman" w:cs="Times New Roman"/>
          <w:sz w:val="32"/>
          <w:szCs w:val="32"/>
        </w:rPr>
        <w:t>機警及自制，極為重要。</w:t>
      </w:r>
    </w:p>
    <w:p w:rsidR="000C700D" w:rsidRPr="000C700D" w:rsidRDefault="000C700D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 w:rsidRPr="000C700D">
        <w:rPr>
          <w:rFonts w:ascii="Times New Roman" w:eastAsia="標楷體" w:hAnsi="Times New Roman" w:cs="Times New Roman"/>
          <w:sz w:val="32"/>
          <w:szCs w:val="32"/>
        </w:rPr>
        <w:t xml:space="preserve">3. </w:t>
      </w:r>
      <w:r w:rsidRPr="000C700D">
        <w:rPr>
          <w:rFonts w:ascii="Times New Roman" w:eastAsia="標楷體" w:hAnsi="Times New Roman" w:cs="Times New Roman"/>
          <w:sz w:val="32"/>
          <w:szCs w:val="32"/>
        </w:rPr>
        <w:t>如不幸遭劫持或綁架：</w:t>
      </w:r>
    </w:p>
    <w:p w:rsidR="000C700D" w:rsidRPr="000C700D" w:rsidRDefault="00DE72E4" w:rsidP="00946EEA">
      <w:pPr>
        <w:spacing w:line="520" w:lineRule="exact"/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 xml:space="preserve">A.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不要反抗，也不要有突發或威脅的動作。除非有成功的把握，否則不要掙扎或企圖脫逃。盡力放鬆心情。深呼吸並在心理上、身體上要準備接受有一段嚴酷考驗。</w:t>
      </w:r>
    </w:p>
    <w:p w:rsidR="000C700D" w:rsidRPr="000C700D" w:rsidRDefault="00DE72E4" w:rsidP="00946EEA">
      <w:pPr>
        <w:spacing w:line="520" w:lineRule="exact"/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 xml:space="preserve">B.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不要吸引注意，也不要正眼注視歹徒，更不要表現出很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lastRenderedPageBreak/>
        <w:t>注意他（們）的動作。</w:t>
      </w:r>
    </w:p>
    <w:p w:rsidR="000C700D" w:rsidRPr="000C700D" w:rsidRDefault="00DE72E4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 xml:space="preserve">C.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不要喝含有酒精的飲料。</w:t>
      </w:r>
    </w:p>
    <w:p w:rsidR="000C700D" w:rsidRPr="000C700D" w:rsidRDefault="00DE72E4" w:rsidP="00946EEA">
      <w:pPr>
        <w:spacing w:line="520" w:lineRule="exact"/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D.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採取被動式合作態度。講話要正常，不要抱怨，不要挑釁，盡量依照歹徒無涉重大傷害的要求行事。回話力求簡短，不要主動提供情報，或做不必要的建議。</w:t>
      </w:r>
    </w:p>
    <w:p w:rsidR="000C700D" w:rsidRPr="000C700D" w:rsidRDefault="00DE72E4" w:rsidP="00946EEA">
      <w:pPr>
        <w:spacing w:line="52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 xml:space="preserve">E.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不要逞強，以免害己害人。</w:t>
      </w:r>
    </w:p>
    <w:p w:rsidR="000C700D" w:rsidRPr="000C700D" w:rsidRDefault="00DE72E4" w:rsidP="00946EEA">
      <w:pPr>
        <w:spacing w:line="520" w:lineRule="exact"/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 xml:space="preserve">F.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保持對個人尊嚴的重視，並逐步要求給予舒適的待遇，但所提的要求需合理，並保持低調。</w:t>
      </w:r>
    </w:p>
    <w:p w:rsidR="000C700D" w:rsidRPr="000C700D" w:rsidRDefault="00DE72E4" w:rsidP="00946EEA">
      <w:pPr>
        <w:spacing w:line="520" w:lineRule="exact"/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G.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如果劫持綁架時間已拖長，要設法跟歹徒建立並改善彼此關係，但要避免觸及政治或可能衝突的話題。擬定一份每日身心活動計畫。可提出您想要或需要什麼東西的要求，譬如藥物、書刊或</w:t>
      </w:r>
      <w:proofErr w:type="gramStart"/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紙筆等</w:t>
      </w:r>
      <w:proofErr w:type="gramEnd"/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。不要害怕。</w:t>
      </w:r>
    </w:p>
    <w:p w:rsidR="001D471A" w:rsidRPr="000C700D" w:rsidRDefault="00DE72E4" w:rsidP="00946EEA">
      <w:pPr>
        <w:spacing w:line="520" w:lineRule="exact"/>
        <w:ind w:left="707" w:hangingChars="221" w:hanging="707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H.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0C700D" w:rsidRPr="000C700D">
        <w:rPr>
          <w:rFonts w:ascii="Times New Roman" w:eastAsia="標楷體" w:hAnsi="Times New Roman" w:cs="Times New Roman"/>
          <w:sz w:val="32"/>
          <w:szCs w:val="32"/>
        </w:rPr>
        <w:t>歹徒給什麼，就吃什麼。不要悲觀失望。切記被劫持者是歹徒的重要資產。被劫持者的生命，對他來說，是非常重要的。</w:t>
      </w:r>
    </w:p>
    <w:sectPr w:rsidR="001D471A" w:rsidRPr="000C70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77" w:rsidRDefault="00E84277" w:rsidP="00193083">
      <w:r>
        <w:separator/>
      </w:r>
    </w:p>
  </w:endnote>
  <w:endnote w:type="continuationSeparator" w:id="0">
    <w:p w:rsidR="00E84277" w:rsidRDefault="00E84277" w:rsidP="0019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88274"/>
      <w:docPartObj>
        <w:docPartGallery w:val="Page Numbers (Bottom of Page)"/>
        <w:docPartUnique/>
      </w:docPartObj>
    </w:sdtPr>
    <w:sdtEndPr/>
    <w:sdtContent>
      <w:p w:rsidR="00946EEA" w:rsidRDefault="00946E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0A" w:rsidRPr="008A4D0A">
          <w:rPr>
            <w:noProof/>
            <w:lang w:val="zh-TW"/>
          </w:rPr>
          <w:t>6</w:t>
        </w:r>
        <w:r>
          <w:fldChar w:fldCharType="end"/>
        </w:r>
      </w:p>
    </w:sdtContent>
  </w:sdt>
  <w:p w:rsidR="00946EEA" w:rsidRDefault="00946E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77" w:rsidRDefault="00E84277" w:rsidP="00193083">
      <w:r>
        <w:separator/>
      </w:r>
    </w:p>
  </w:footnote>
  <w:footnote w:type="continuationSeparator" w:id="0">
    <w:p w:rsidR="00E84277" w:rsidRDefault="00E84277" w:rsidP="0019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0D"/>
    <w:rsid w:val="000C700D"/>
    <w:rsid w:val="00193083"/>
    <w:rsid w:val="001D471A"/>
    <w:rsid w:val="004A5D77"/>
    <w:rsid w:val="0072688C"/>
    <w:rsid w:val="007C3D36"/>
    <w:rsid w:val="008A4D0A"/>
    <w:rsid w:val="00946EEA"/>
    <w:rsid w:val="00DE72E4"/>
    <w:rsid w:val="00E84277"/>
    <w:rsid w:val="00F4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0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0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0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0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2016-04-11T12:54:00Z</dcterms:created>
  <dcterms:modified xsi:type="dcterms:W3CDTF">2016-06-13T12:42:00Z</dcterms:modified>
</cp:coreProperties>
</file>