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09" w:rsidRDefault="00E8657C">
      <w:pPr>
        <w:pStyle w:val="a7"/>
        <w:spacing w:line="400" w:lineRule="exact"/>
        <w:ind w:left="-4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-460439</wp:posOffset>
                </wp:positionH>
                <wp:positionV relativeFrom="paragraph">
                  <wp:posOffset>12240</wp:posOffset>
                </wp:positionV>
                <wp:extent cx="729720" cy="304200"/>
                <wp:effectExtent l="0" t="0" r="13230" b="1965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3042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1B09" w:rsidRDefault="00E8657C">
                            <w:pPr>
                              <w:pStyle w:val="Standard"/>
                              <w:rPr>
                                <w:rFonts w:ascii="Calibri" w:eastAsia="標楷體" w:hAnsi="Calibri" w:cs="Calibri"/>
                              </w:rPr>
                            </w:pPr>
                            <w:r>
                              <w:rPr>
                                <w:rFonts w:ascii="Calibri" w:eastAsia="標楷體" w:hAnsi="Calibri" w:cs="Calibri"/>
                              </w:rPr>
                              <w:t>附件</w:t>
                            </w:r>
                            <w:r>
                              <w:rPr>
                                <w:rFonts w:ascii="Calibri" w:eastAsia="標楷體" w:hAnsi="Calibri" w:cs="Calibri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36.25pt;margin-top:.95pt;width:57.45pt;height:23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" filled="f" strokeweight=".74pt">
                <v:textbox>
                  <w:txbxContent>
                    <w:p w:rsidR="00421B09" w:rsidRDefault="00E8657C">
                      <w:pPr>
                        <w:pStyle w:val="Standard"/>
                        <w:rPr>
                          <w:rFonts w:ascii="Calibri" w:eastAsia="標楷體" w:hAnsi="Calibri" w:cs="Calibri"/>
                        </w:rPr>
                      </w:pPr>
                      <w:r>
                        <w:rPr>
                          <w:rFonts w:ascii="Calibri" w:eastAsia="標楷體" w:hAnsi="Calibri" w:cs="Calibri"/>
                        </w:rPr>
                        <w:t>附件</w:t>
                      </w:r>
                      <w:r>
                        <w:rPr>
                          <w:rFonts w:ascii="Calibri" w:eastAsia="標楷體" w:hAnsi="Calibri" w:cs="Calibr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b/>
          <w:bCs/>
          <w:sz w:val="32"/>
          <w:szCs w:val="32"/>
        </w:rPr>
        <w:t>「</w:t>
      </w:r>
      <w:r>
        <w:rPr>
          <w:rFonts w:eastAsia="標楷體"/>
          <w:b/>
          <w:bCs/>
          <w:sz w:val="33"/>
          <w:szCs w:val="33"/>
        </w:rPr>
        <w:t>2019</w:t>
      </w:r>
      <w:r>
        <w:rPr>
          <w:rFonts w:eastAsia="標楷體" w:cs="標楷體"/>
          <w:b/>
          <w:bCs/>
          <w:sz w:val="33"/>
          <w:szCs w:val="33"/>
        </w:rPr>
        <w:t>年</w:t>
      </w:r>
      <w:r>
        <w:rPr>
          <w:rFonts w:eastAsia="標楷體" w:cs="標楷體"/>
          <w:b/>
          <w:bCs/>
          <w:sz w:val="32"/>
          <w:szCs w:val="32"/>
        </w:rPr>
        <w:t>僑務委員會</w:t>
      </w:r>
      <w:bookmarkStart w:id="0" w:name="_GoBack"/>
      <w:r>
        <w:rPr>
          <w:rFonts w:eastAsia="標楷體" w:cs="標楷體"/>
          <w:b/>
          <w:bCs/>
          <w:sz w:val="32"/>
          <w:szCs w:val="32"/>
        </w:rPr>
        <w:t>投資臺灣醫療產業僑</w:t>
      </w:r>
      <w:proofErr w:type="gramStart"/>
      <w:r>
        <w:rPr>
          <w:rFonts w:eastAsia="標楷體" w:cs="標楷體"/>
          <w:b/>
          <w:bCs/>
          <w:sz w:val="32"/>
          <w:szCs w:val="32"/>
        </w:rPr>
        <w:t>臺</w:t>
      </w:r>
      <w:proofErr w:type="gramEnd"/>
      <w:r>
        <w:rPr>
          <w:rFonts w:eastAsia="標楷體" w:cs="標楷體"/>
          <w:b/>
          <w:bCs/>
          <w:sz w:val="32"/>
          <w:szCs w:val="32"/>
        </w:rPr>
        <w:t>商邀訪團</w:t>
      </w:r>
      <w:bookmarkEnd w:id="0"/>
      <w:r>
        <w:rPr>
          <w:rFonts w:eastAsia="標楷體" w:cs="標楷體"/>
          <w:b/>
          <w:bCs/>
          <w:sz w:val="32"/>
          <w:szCs w:val="32"/>
        </w:rPr>
        <w:t>」</w:t>
      </w:r>
    </w:p>
    <w:p w:rsidR="00421B09" w:rsidRDefault="00E8657C">
      <w:pPr>
        <w:pStyle w:val="a7"/>
        <w:spacing w:line="400" w:lineRule="exact"/>
        <w:ind w:left="-425"/>
        <w:jc w:val="center"/>
      </w:pPr>
      <w:r>
        <w:rPr>
          <w:rFonts w:eastAsia="標楷體" w:cs="標楷體"/>
          <w:b/>
          <w:bCs/>
          <w:sz w:val="32"/>
          <w:szCs w:val="32"/>
        </w:rPr>
        <w:t>預訂日程表</w:t>
      </w:r>
      <w:r>
        <w:rPr>
          <w:rFonts w:eastAsia="Times New Roman"/>
          <w:b/>
          <w:bCs/>
          <w:sz w:val="32"/>
          <w:szCs w:val="32"/>
        </w:rPr>
        <w:t>(</w:t>
      </w:r>
      <w:r>
        <w:rPr>
          <w:rFonts w:eastAsia="標楷體" w:cs="標楷體"/>
          <w:b/>
          <w:bCs/>
          <w:sz w:val="32"/>
          <w:szCs w:val="32"/>
        </w:rPr>
        <w:t>草案</w:t>
      </w:r>
      <w:r>
        <w:rPr>
          <w:rFonts w:eastAsia="Times New Roman"/>
          <w:b/>
          <w:bCs/>
          <w:sz w:val="32"/>
          <w:szCs w:val="32"/>
        </w:rPr>
        <w:t>)</w:t>
      </w:r>
    </w:p>
    <w:p w:rsidR="00421B09" w:rsidRDefault="00E8657C">
      <w:pPr>
        <w:pStyle w:val="Standard"/>
        <w:spacing w:line="360" w:lineRule="exact"/>
        <w:rPr>
          <w:rFonts w:eastAsia="標楷體"/>
          <w:sz w:val="28"/>
        </w:rPr>
      </w:pPr>
      <w:r>
        <w:rPr>
          <w:rFonts w:eastAsia="標楷體" w:cs="標楷體"/>
          <w:sz w:val="28"/>
        </w:rPr>
        <w:t>活動日期：</w:t>
      </w:r>
      <w:r>
        <w:rPr>
          <w:rFonts w:eastAsia="標楷體"/>
          <w:sz w:val="28"/>
        </w:rPr>
        <w:t>108</w:t>
      </w:r>
      <w:r>
        <w:rPr>
          <w:rFonts w:eastAsia="標楷體" w:cs="標楷體"/>
          <w:sz w:val="28"/>
        </w:rPr>
        <w:t>年</w:t>
      </w:r>
      <w:r>
        <w:rPr>
          <w:rFonts w:eastAsia="標楷體"/>
          <w:sz w:val="28"/>
        </w:rPr>
        <w:t>6</w:t>
      </w:r>
      <w:r>
        <w:rPr>
          <w:rFonts w:eastAsia="標楷體" w:cs="標楷體"/>
          <w:sz w:val="28"/>
        </w:rPr>
        <w:t>月</w:t>
      </w:r>
      <w:r>
        <w:rPr>
          <w:rFonts w:eastAsia="標楷體"/>
          <w:sz w:val="28"/>
        </w:rPr>
        <w:t>24</w:t>
      </w:r>
      <w:r>
        <w:rPr>
          <w:rFonts w:eastAsia="標楷體" w:cs="標楷體"/>
          <w:sz w:val="28"/>
        </w:rPr>
        <w:t>日至</w:t>
      </w:r>
      <w:r>
        <w:rPr>
          <w:rFonts w:eastAsia="標楷體"/>
          <w:sz w:val="28"/>
        </w:rPr>
        <w:t>6</w:t>
      </w:r>
      <w:r>
        <w:rPr>
          <w:rFonts w:eastAsia="標楷體" w:cs="標楷體"/>
          <w:sz w:val="28"/>
        </w:rPr>
        <w:t>月</w:t>
      </w:r>
      <w:r>
        <w:rPr>
          <w:rFonts w:eastAsia="標楷體"/>
          <w:sz w:val="28"/>
        </w:rPr>
        <w:t>28</w:t>
      </w:r>
      <w:r>
        <w:rPr>
          <w:rFonts w:eastAsia="標楷體" w:cs="標楷體"/>
          <w:sz w:val="28"/>
        </w:rPr>
        <w:t>日</w:t>
      </w:r>
      <w:r>
        <w:rPr>
          <w:rFonts w:eastAsia="標楷體"/>
          <w:sz w:val="28"/>
        </w:rPr>
        <w:t>(5</w:t>
      </w:r>
      <w:r>
        <w:rPr>
          <w:rFonts w:eastAsia="標楷體" w:cs="標楷體"/>
          <w:sz w:val="28"/>
        </w:rPr>
        <w:t>天</w:t>
      </w:r>
      <w:r>
        <w:rPr>
          <w:rFonts w:eastAsia="標楷體"/>
          <w:sz w:val="28"/>
        </w:rPr>
        <w:t>4</w:t>
      </w:r>
      <w:r>
        <w:rPr>
          <w:rFonts w:eastAsia="標楷體" w:cs="標楷體"/>
          <w:sz w:val="28"/>
        </w:rPr>
        <w:t>夜</w:t>
      </w:r>
      <w:r>
        <w:rPr>
          <w:rFonts w:eastAsia="標楷體"/>
          <w:sz w:val="28"/>
        </w:rPr>
        <w:t>)</w:t>
      </w:r>
    </w:p>
    <w:tbl>
      <w:tblPr>
        <w:tblW w:w="1043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4046"/>
        <w:gridCol w:w="3979"/>
      </w:tblGrid>
      <w:tr w:rsidR="00421B0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00" w:lineRule="atLeast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日期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00" w:lineRule="atLeast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行程摘要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00" w:lineRule="atLeast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備註</w:t>
            </w:r>
          </w:p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標楷體" w:cs="標楷體"/>
                <w:sz w:val="28"/>
                <w:szCs w:val="28"/>
              </w:rPr>
              <w:t>24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  <w:p w:rsidR="00421B09" w:rsidRDefault="00E8657C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星期一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8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上午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40" w:lineRule="exact"/>
              <w:ind w:left="560" w:hanging="56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一、團員報到</w:t>
            </w:r>
          </w:p>
          <w:p w:rsidR="00421B09" w:rsidRDefault="00E8657C">
            <w:pPr>
              <w:pStyle w:val="Standard"/>
              <w:snapToGrid w:val="0"/>
              <w:spacing w:line="340" w:lineRule="exact"/>
              <w:ind w:left="560" w:hanging="56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二、行程介紹</w:t>
            </w:r>
            <w:r>
              <w:rPr>
                <w:rFonts w:eastAsia="標楷體"/>
                <w:sz w:val="28"/>
                <w:szCs w:val="28"/>
              </w:rPr>
              <w:t>（團員自我介紹、選團長及副團長、活動說明及環境介紹）</w:t>
            </w:r>
          </w:p>
          <w:p w:rsidR="00421B09" w:rsidRDefault="00E8657C">
            <w:pPr>
              <w:pStyle w:val="Standard"/>
              <w:snapToGrid w:val="0"/>
              <w:spacing w:line="340" w:lineRule="exact"/>
              <w:ind w:left="560" w:hanging="56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三、僑委會業務、僑胞卡及海外信用保證基金簡介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40" w:lineRule="exact"/>
              <w:rPr>
                <w:rFonts w:eastAsia="標楷體" w:cs="標楷體"/>
                <w:sz w:val="28"/>
                <w:szCs w:val="28"/>
              </w:rPr>
            </w:pPr>
            <w:proofErr w:type="gramStart"/>
            <w:r>
              <w:rPr>
                <w:rFonts w:eastAsia="標楷體" w:cs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cs="標楷體"/>
                <w:sz w:val="28"/>
                <w:szCs w:val="28"/>
              </w:rPr>
              <w:t>北報到</w:t>
            </w:r>
          </w:p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57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8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中午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歡迎午宴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09" w:rsidRDefault="00421B09">
            <w:pPr>
              <w:pStyle w:val="Standard"/>
              <w:snapToGrid w:val="0"/>
              <w:spacing w:line="34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57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8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下午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40" w:lineRule="exact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拜會醫療產業經貿事務相關主管機關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09" w:rsidRDefault="00E8657C">
            <w:pPr>
              <w:pStyle w:val="Standard"/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</w:rPr>
              <w:t>◎</w:t>
            </w:r>
            <w:r>
              <w:rPr>
                <w:rFonts w:eastAsia="標楷體" w:cs="標楷體"/>
                <w:sz w:val="28"/>
                <w:szCs w:val="28"/>
              </w:rPr>
              <w:t>安排拜會相關政府機關。</w:t>
            </w:r>
          </w:p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標楷體" w:cs="標楷體"/>
                <w:sz w:val="28"/>
                <w:szCs w:val="28"/>
              </w:rPr>
              <w:t>25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  <w:p w:rsidR="00421B09" w:rsidRDefault="00E8657C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星期二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8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全日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40" w:lineRule="exact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醫療產業及醫療機構參訪（含商機洽談）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09" w:rsidRDefault="00E8657C">
            <w:pPr>
              <w:pStyle w:val="Standard"/>
              <w:snapToGrid w:val="0"/>
              <w:spacing w:line="320" w:lineRule="exact"/>
              <w:ind w:left="255" w:hanging="255"/>
            </w:pPr>
            <w:r>
              <w:rPr>
                <w:rFonts w:eastAsia="標楷體"/>
                <w:sz w:val="28"/>
                <w:szCs w:val="28"/>
              </w:rPr>
              <w:t>◎</w:t>
            </w:r>
            <w:r>
              <w:rPr>
                <w:rFonts w:eastAsia="標楷體" w:cs="標楷體"/>
                <w:sz w:val="28"/>
                <w:szCs w:val="28"/>
              </w:rPr>
              <w:t>安排參訪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至少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家國內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績優並有意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與海外合作之</w:t>
            </w:r>
            <w:r>
              <w:rPr>
                <w:rFonts w:eastAsia="標楷體" w:cs="標楷體"/>
                <w:sz w:val="28"/>
                <w:szCs w:val="28"/>
              </w:rPr>
              <w:t>醫療產業相關企業及至少</w:t>
            </w:r>
            <w:r>
              <w:rPr>
                <w:rFonts w:eastAsia="標楷體" w:cs="標楷體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家醫療機構。</w:t>
            </w:r>
          </w:p>
          <w:p w:rsidR="00421B09" w:rsidRDefault="00E8657C">
            <w:pPr>
              <w:pStyle w:val="Standard"/>
              <w:snapToGrid w:val="0"/>
              <w:spacing w:line="320" w:lineRule="exact"/>
              <w:ind w:left="255" w:hanging="255"/>
            </w:pPr>
            <w:r>
              <w:rPr>
                <w:rFonts w:eastAsia="標楷體"/>
                <w:sz w:val="28"/>
                <w:szCs w:val="28"/>
              </w:rPr>
              <w:t>◎</w:t>
            </w:r>
            <w:r>
              <w:rPr>
                <w:rFonts w:eastAsia="標楷體" w:cs="標楷體"/>
                <w:sz w:val="28"/>
                <w:szCs w:val="28"/>
              </w:rPr>
              <w:t>安排參訪臺灣醫療產業園區或育成機構。</w:t>
            </w:r>
          </w:p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標楷體" w:cs="標楷體"/>
                <w:sz w:val="28"/>
                <w:szCs w:val="28"/>
              </w:rPr>
              <w:t>26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  <w:p w:rsidR="00421B09" w:rsidRDefault="00E8657C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星期三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8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全日</w:t>
            </w:r>
          </w:p>
        </w:tc>
        <w:tc>
          <w:tcPr>
            <w:tcW w:w="4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57C"/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E8657C"/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標楷體" w:cs="標楷體"/>
                <w:sz w:val="28"/>
                <w:szCs w:val="28"/>
              </w:rPr>
              <w:t>27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  <w:p w:rsidR="00421B09" w:rsidRDefault="00E8657C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星期四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8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上午</w:t>
            </w:r>
          </w:p>
        </w:tc>
        <w:tc>
          <w:tcPr>
            <w:tcW w:w="4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57C"/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E8657C"/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57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8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下午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40" w:lineRule="exact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參觀「</w:t>
            </w:r>
            <w:r>
              <w:rPr>
                <w:rFonts w:eastAsia="標楷體" w:cs="標楷體"/>
                <w:sz w:val="28"/>
                <w:szCs w:val="28"/>
              </w:rPr>
              <w:t>2019</w:t>
            </w:r>
            <w:r>
              <w:rPr>
                <w:rFonts w:eastAsia="標楷體" w:cs="標楷體"/>
                <w:sz w:val="28"/>
                <w:szCs w:val="28"/>
              </w:rPr>
              <w:t>臺灣國際醫療展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標楷體" w:cs="標楷體"/>
                <w:sz w:val="28"/>
                <w:szCs w:val="28"/>
              </w:rPr>
              <w:t>健康照護產業展」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09" w:rsidRDefault="00E8657C">
            <w:pPr>
              <w:pStyle w:val="Standard"/>
              <w:snapToGrid w:val="0"/>
              <w:spacing w:line="320" w:lineRule="exact"/>
              <w:ind w:left="255" w:hanging="255"/>
            </w:pPr>
            <w:r>
              <w:rPr>
                <w:rFonts w:eastAsia="標楷體"/>
                <w:sz w:val="28"/>
                <w:szCs w:val="28"/>
              </w:rPr>
              <w:t>◎</w:t>
            </w:r>
            <w:r>
              <w:rPr>
                <w:rFonts w:eastAsia="標楷體"/>
                <w:sz w:val="28"/>
                <w:szCs w:val="28"/>
              </w:rPr>
              <w:t>安排專人導</w:t>
            </w:r>
            <w:proofErr w:type="gramStart"/>
            <w:r>
              <w:rPr>
                <w:rFonts w:eastAsia="標楷體"/>
                <w:sz w:val="28"/>
                <w:szCs w:val="28"/>
              </w:rPr>
              <w:t>覽</w:t>
            </w:r>
            <w:proofErr w:type="gramEnd"/>
            <w:r>
              <w:rPr>
                <w:rFonts w:eastAsia="標楷體"/>
                <w:sz w:val="28"/>
                <w:szCs w:val="28"/>
              </w:rPr>
              <w:t>參觀，以深入瞭解臺灣最新醫療產業發展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標楷體" w:cs="標楷體"/>
                <w:sz w:val="28"/>
                <w:szCs w:val="28"/>
              </w:rPr>
              <w:t>28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  <w:p w:rsidR="00421B09" w:rsidRDefault="00E8657C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星期五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48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上午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商機媒合洽談會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09" w:rsidRDefault="00E8657C">
            <w:pPr>
              <w:pStyle w:val="Standard"/>
              <w:autoSpaceDE w:val="0"/>
              <w:spacing w:line="320" w:lineRule="exact"/>
              <w:ind w:left="280" w:hanging="280"/>
            </w:pPr>
            <w:r>
              <w:rPr>
                <w:rFonts w:eastAsia="標楷體"/>
                <w:sz w:val="28"/>
                <w:szCs w:val="28"/>
              </w:rPr>
              <w:t>◎</w:t>
            </w:r>
            <w:r>
              <w:rPr>
                <w:rFonts w:eastAsia="標楷體"/>
                <w:sz w:val="28"/>
                <w:szCs w:val="28"/>
              </w:rPr>
              <w:t>邀請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家國內</w:t>
            </w:r>
            <w:r>
              <w:rPr>
                <w:rFonts w:eastAsia="標楷體"/>
                <w:sz w:val="28"/>
                <w:szCs w:val="28"/>
              </w:rPr>
              <w:t>績優醫療產業相關廠商與團員媒</w:t>
            </w:r>
            <w:proofErr w:type="gramStart"/>
            <w:r>
              <w:rPr>
                <w:rFonts w:eastAsia="標楷體"/>
                <w:sz w:val="28"/>
                <w:szCs w:val="28"/>
              </w:rPr>
              <w:t>合洽接</w:t>
            </w:r>
            <w:proofErr w:type="gramEnd"/>
            <w:r>
              <w:rPr>
                <w:rFonts w:eastAsia="標楷體"/>
                <w:sz w:val="28"/>
                <w:szCs w:val="28"/>
              </w:rPr>
              <w:t>引資、採購、代理或合作項目。</w:t>
            </w:r>
          </w:p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57C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57C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40" w:lineRule="exact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綜合座談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09" w:rsidRDefault="00E8657C">
            <w:pPr>
              <w:pStyle w:val="Standard"/>
              <w:snapToGrid w:val="0"/>
              <w:spacing w:line="320" w:lineRule="exact"/>
              <w:ind w:left="280" w:hanging="280"/>
            </w:pPr>
            <w:r>
              <w:rPr>
                <w:rFonts w:eastAsia="標楷體"/>
                <w:sz w:val="28"/>
                <w:szCs w:val="28"/>
              </w:rPr>
              <w:t>◎</w:t>
            </w:r>
            <w:r>
              <w:rPr>
                <w:rFonts w:eastAsia="標楷體"/>
                <w:sz w:val="28"/>
                <w:szCs w:val="28"/>
              </w:rPr>
              <w:t>邀請相關產業主管機構代表與會座談。</w:t>
            </w:r>
          </w:p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57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6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中午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40" w:lineRule="exact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惜別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午宴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09" w:rsidRDefault="00421B09">
            <w:pPr>
              <w:pStyle w:val="Standard"/>
              <w:snapToGrid w:val="0"/>
              <w:spacing w:line="32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</w:tr>
      <w:tr w:rsidR="00421B0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57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6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下午</w:t>
            </w:r>
          </w:p>
          <w:p w:rsidR="00421B09" w:rsidRDefault="00E8657C">
            <w:pPr>
              <w:pStyle w:val="Standard"/>
              <w:snapToGrid w:val="0"/>
              <w:spacing w:line="36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14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00</w:t>
            </w:r>
          </w:p>
          <w:p w:rsidR="00421B09" w:rsidRDefault="00E8657C">
            <w:pPr>
              <w:pStyle w:val="Standard"/>
              <w:snapToGrid w:val="0"/>
              <w:spacing w:line="36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至</w:t>
            </w:r>
          </w:p>
          <w:p w:rsidR="00421B09" w:rsidRDefault="00E8657C">
            <w:pPr>
              <w:pStyle w:val="Standard"/>
              <w:snapToGrid w:val="0"/>
              <w:spacing w:line="36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16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00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09" w:rsidRDefault="00E8657C">
            <w:pPr>
              <w:pStyle w:val="Standard"/>
              <w:snapToGrid w:val="0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「當前臺灣經濟發展及挑戰暨投資臺灣醫療產業論壇」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09" w:rsidRDefault="00E8657C">
            <w:pPr>
              <w:pStyle w:val="Standard"/>
              <w:snapToGrid w:val="0"/>
              <w:spacing w:line="320" w:lineRule="exact"/>
              <w:ind w:left="280" w:hanging="2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邀請國內醫療相關產業主管或專家出席論壇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，並與團員座談交流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，媒合商機。</w:t>
            </w:r>
          </w:p>
          <w:p w:rsidR="00421B09" w:rsidRDefault="00E8657C">
            <w:pPr>
              <w:pStyle w:val="Standard"/>
              <w:snapToGrid w:val="0"/>
              <w:spacing w:line="320" w:lineRule="exact"/>
              <w:ind w:left="280" w:hanging="2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無接待晚餐。</w:t>
            </w:r>
          </w:p>
        </w:tc>
      </w:tr>
    </w:tbl>
    <w:p w:rsidR="00421B09" w:rsidRDefault="00E8657C">
      <w:pPr>
        <w:pStyle w:val="Standard"/>
        <w:spacing w:line="360" w:lineRule="exact"/>
        <w:rPr>
          <w:rFonts w:eastAsia="標楷體" w:cs="標楷體"/>
          <w:b/>
          <w:color w:val="000000"/>
        </w:rPr>
      </w:pPr>
      <w:r>
        <w:rPr>
          <w:rFonts w:eastAsia="標楷體" w:cs="標楷體"/>
          <w:b/>
          <w:color w:val="000000"/>
        </w:rPr>
        <w:t>注意事項：</w:t>
      </w:r>
      <w:proofErr w:type="gramStart"/>
      <w:r>
        <w:rPr>
          <w:rFonts w:eastAsia="標楷體" w:cs="標楷體"/>
          <w:b/>
          <w:color w:val="000000"/>
        </w:rPr>
        <w:t>本邀訪</w:t>
      </w:r>
      <w:proofErr w:type="gramEnd"/>
      <w:r>
        <w:rPr>
          <w:rFonts w:eastAsia="標楷體" w:cs="標楷體"/>
          <w:b/>
          <w:color w:val="000000"/>
        </w:rPr>
        <w:t>團行程及內容為暫訂，本會保留依實際執行情形調整之權利。</w:t>
      </w:r>
    </w:p>
    <w:sectPr w:rsidR="00421B09">
      <w:pgSz w:w="11906" w:h="16838"/>
      <w:pgMar w:top="709" w:right="1133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7C" w:rsidRDefault="00E8657C">
      <w:r>
        <w:separator/>
      </w:r>
    </w:p>
  </w:endnote>
  <w:endnote w:type="continuationSeparator" w:id="0">
    <w:p w:rsidR="00E8657C" w:rsidRDefault="00E8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charset w:val="00"/>
    <w:family w:val="script"/>
    <w:pitch w:val="default"/>
  </w:font>
  <w:font w:name="Liberation Serif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7C" w:rsidRDefault="00E8657C">
      <w:r>
        <w:rPr>
          <w:color w:val="000000"/>
        </w:rPr>
        <w:separator/>
      </w:r>
    </w:p>
  </w:footnote>
  <w:footnote w:type="continuationSeparator" w:id="0">
    <w:p w:rsidR="00E8657C" w:rsidRDefault="00E8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7C2"/>
    <w:multiLevelType w:val="multilevel"/>
    <w:tmpl w:val="64F6A5EA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0B11FF"/>
    <w:multiLevelType w:val="multilevel"/>
    <w:tmpl w:val="323461CE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78A6A60"/>
    <w:multiLevelType w:val="multilevel"/>
    <w:tmpl w:val="4628009E"/>
    <w:styleLink w:val="WW8Num6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7FD1DBD"/>
    <w:multiLevelType w:val="multilevel"/>
    <w:tmpl w:val="3BEE8F92"/>
    <w:styleLink w:val="WW8Num2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3F695D0A"/>
    <w:multiLevelType w:val="multilevel"/>
    <w:tmpl w:val="0EB8226A"/>
    <w:styleLink w:val="WW8Num3"/>
    <w:lvl w:ilvl="0">
      <w:start w:val="1"/>
      <w:numFmt w:val="japaneseCounting"/>
      <w:lvlText w:val="%1、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D630768"/>
    <w:multiLevelType w:val="multilevel"/>
    <w:tmpl w:val="9174803A"/>
    <w:styleLink w:val="WW8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AEA15D2"/>
    <w:multiLevelType w:val="multilevel"/>
    <w:tmpl w:val="A4C2408C"/>
    <w:styleLink w:val="WW8Num10"/>
    <w:lvl w:ilvl="0">
      <w:start w:val="1"/>
      <w:numFmt w:val="japaneseCounting"/>
      <w:pStyle w:val="a"/>
      <w:lvlText w:val="%1、"/>
      <w:lvlJc w:val="left"/>
      <w:rPr>
        <w:rFonts w:ascii="標楷體" w:eastAsia="標楷體" w:hAnsi="標楷體"/>
        <w:b w:val="0"/>
        <w:i w:val="0"/>
        <w:sz w:val="32"/>
      </w:rPr>
    </w:lvl>
    <w:lvl w:ilvl="1">
      <w:start w:val="1"/>
      <w:numFmt w:val="japaneseCounting"/>
      <w:lvlText w:val="（%2）"/>
      <w:lvlJc w:val="left"/>
      <w:rPr>
        <w:rFonts w:eastAsia="標楷體"/>
        <w:b w:val="0"/>
        <w:i w:val="0"/>
        <w:sz w:val="32"/>
        <w:lang w:val="en-US"/>
      </w:rPr>
    </w:lvl>
    <w:lvl w:ilvl="2">
      <w:start w:val="1"/>
      <w:numFmt w:val="decimal"/>
      <w:lvlText w:val="%3、"/>
      <w:lvlJc w:val="left"/>
      <w:rPr>
        <w:rFonts w:eastAsia="標楷體"/>
        <w:b w:val="0"/>
        <w:i w:val="0"/>
        <w:sz w:val="32"/>
      </w:rPr>
    </w:lvl>
    <w:lvl w:ilvl="3">
      <w:start w:val="1"/>
      <w:numFmt w:val="decimal"/>
      <w:lvlText w:val="（%4）"/>
      <w:lvlJc w:val="left"/>
      <w:rPr>
        <w:rFonts w:eastAsia="標楷體"/>
        <w:b w:val="0"/>
        <w:i w:val="0"/>
        <w:sz w:val="32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DEE2C07"/>
    <w:multiLevelType w:val="multilevel"/>
    <w:tmpl w:val="6BD6939A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FDB1869"/>
    <w:multiLevelType w:val="multilevel"/>
    <w:tmpl w:val="77FC9A64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6E47CAD"/>
    <w:multiLevelType w:val="multilevel"/>
    <w:tmpl w:val="AC469FBC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72F2036"/>
    <w:multiLevelType w:val="multilevel"/>
    <w:tmpl w:val="CEC29E2A"/>
    <w:styleLink w:val="WW8Num7"/>
    <w:lvl w:ilvl="0">
      <w:start w:val="1"/>
      <w:numFmt w:val="decimal"/>
      <w:lvlText w:val="%1."/>
      <w:lvlJc w:val="left"/>
      <w:rPr>
        <w:rFonts w:ascii="新細明體, PMingLiU" w:eastAsia="新細明體, PMingLiU" w:hAnsi="新細明體, PMingLiU" w:cs="新細明體, PMingLiU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1B09"/>
    <w:rsid w:val="00421B09"/>
    <w:rsid w:val="00E8657C"/>
    <w:rsid w:val="00E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分項段落"/>
    <w:basedOn w:val="Standard"/>
    <w:pPr>
      <w:widowControl/>
      <w:numPr>
        <w:numId w:val="10"/>
      </w:numPr>
      <w:snapToGrid w:val="0"/>
      <w:jc w:val="both"/>
    </w:pPr>
    <w:rPr>
      <w:rFonts w:eastAsia="標楷體"/>
      <w:sz w:val="32"/>
      <w:szCs w:val="20"/>
      <w:lang w:val="zh-TW"/>
    </w:rPr>
  </w:style>
  <w:style w:type="paragraph" w:styleId="a8">
    <w:name w:val="List Paragraph"/>
    <w:basedOn w:val="Standard"/>
    <w:pPr>
      <w:ind w:left="480"/>
    </w:pPr>
    <w:rPr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新細明體, PMingLiU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新細明體, PMingLi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/>
      <w:b w:val="0"/>
      <w:i w:val="0"/>
      <w:sz w:val="32"/>
    </w:rPr>
  </w:style>
  <w:style w:type="character" w:customStyle="1" w:styleId="WW8Num10z1">
    <w:name w:val="WW8Num10z1"/>
    <w:rPr>
      <w:rFonts w:eastAsia="標楷體"/>
      <w:b w:val="0"/>
      <w:i w:val="0"/>
      <w:sz w:val="32"/>
      <w:lang w:val="en-US"/>
    </w:rPr>
  </w:style>
  <w:style w:type="character" w:customStyle="1" w:styleId="WW8Num10z2">
    <w:name w:val="WW8Num10z2"/>
    <w:rPr>
      <w:rFonts w:eastAsia="標楷體"/>
      <w:b w:val="0"/>
      <w:i w:val="0"/>
      <w:sz w:val="32"/>
    </w:rPr>
  </w:style>
  <w:style w:type="character" w:customStyle="1" w:styleId="WW8Num10z4">
    <w:name w:val="WW8Num10z4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9">
    <w:name w:val="頁首 字元"/>
    <w:basedOn w:val="a1"/>
    <w:rPr>
      <w:kern w:val="3"/>
    </w:rPr>
  </w:style>
  <w:style w:type="character" w:customStyle="1" w:styleId="aa">
    <w:name w:val="頁尾 字元"/>
    <w:basedOn w:val="a1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分項段落"/>
    <w:basedOn w:val="Standard"/>
    <w:pPr>
      <w:widowControl/>
      <w:numPr>
        <w:numId w:val="10"/>
      </w:numPr>
      <w:snapToGrid w:val="0"/>
      <w:jc w:val="both"/>
    </w:pPr>
    <w:rPr>
      <w:rFonts w:eastAsia="標楷體"/>
      <w:sz w:val="32"/>
      <w:szCs w:val="20"/>
      <w:lang w:val="zh-TW"/>
    </w:rPr>
  </w:style>
  <w:style w:type="paragraph" w:styleId="a8">
    <w:name w:val="List Paragraph"/>
    <w:basedOn w:val="Standard"/>
    <w:pPr>
      <w:ind w:left="480"/>
    </w:pPr>
    <w:rPr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新細明體, PMingLiU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新細明體, PMingLi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/>
      <w:b w:val="0"/>
      <w:i w:val="0"/>
      <w:sz w:val="32"/>
    </w:rPr>
  </w:style>
  <w:style w:type="character" w:customStyle="1" w:styleId="WW8Num10z1">
    <w:name w:val="WW8Num10z1"/>
    <w:rPr>
      <w:rFonts w:eastAsia="標楷體"/>
      <w:b w:val="0"/>
      <w:i w:val="0"/>
      <w:sz w:val="32"/>
      <w:lang w:val="en-US"/>
    </w:rPr>
  </w:style>
  <w:style w:type="character" w:customStyle="1" w:styleId="WW8Num10z2">
    <w:name w:val="WW8Num10z2"/>
    <w:rPr>
      <w:rFonts w:eastAsia="標楷體"/>
      <w:b w:val="0"/>
      <w:i w:val="0"/>
      <w:sz w:val="32"/>
    </w:rPr>
  </w:style>
  <w:style w:type="character" w:customStyle="1" w:styleId="WW8Num10z4">
    <w:name w:val="WW8Num10z4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9">
    <w:name w:val="頁首 字元"/>
    <w:basedOn w:val="a1"/>
    <w:rPr>
      <w:kern w:val="3"/>
    </w:rPr>
  </w:style>
  <w:style w:type="character" w:customStyle="1" w:styleId="aa">
    <w:name w:val="頁尾 字元"/>
    <w:basedOn w:val="a1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「2012年僑營旅遊業台灣觀光產業參訪團」活動摘要表</dc:title>
  <dc:creator>tungyw</dc:creator>
  <cp:lastModifiedBy>User</cp:lastModifiedBy>
  <cp:revision>1</cp:revision>
  <cp:lastPrinted>2018-11-21T10:54:00Z</cp:lastPrinted>
  <dcterms:created xsi:type="dcterms:W3CDTF">2017-12-13T11:13:00Z</dcterms:created>
  <dcterms:modified xsi:type="dcterms:W3CDTF">2019-03-15T18:48:00Z</dcterms:modified>
</cp:coreProperties>
</file>