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CB" w:rsidRPr="00C713CB" w:rsidRDefault="00D770DB" w:rsidP="00677E55">
      <w:pPr>
        <w:widowControl/>
        <w:rPr>
          <w:rFonts w:ascii="新細明體" w:eastAsia="MS Mincho" w:hAnsi="新細明體" w:cs="新細明體"/>
          <w:b/>
          <w:bCs/>
          <w:spacing w:val="30"/>
          <w:kern w:val="0"/>
          <w:szCs w:val="24"/>
          <w:lang w:eastAsia="ja-JP"/>
        </w:rPr>
      </w:pPr>
      <w:r w:rsidRPr="009763CD">
        <w:rPr>
          <w:rFonts w:ascii="新細明體" w:eastAsia="新細明體" w:hAnsi="新細明體" w:cs="新細明體"/>
          <w:b/>
          <w:bCs/>
          <w:spacing w:val="30"/>
          <w:kern w:val="0"/>
          <w:szCs w:val="24"/>
          <w:lang w:eastAsia="ja-JP"/>
        </w:rPr>
        <w:t>行李服務</w:t>
      </w:r>
      <w:r w:rsidR="00C713CB" w:rsidRPr="00C43484">
        <w:rPr>
          <w:rFonts w:ascii="新細明體" w:eastAsia="新細明體" w:hAnsi="新細明體" w:cs="新細明體" w:hint="eastAsia"/>
          <w:bCs/>
          <w:color w:val="FF0000"/>
          <w:spacing w:val="30"/>
          <w:kern w:val="0"/>
          <w:szCs w:val="24"/>
          <w:lang w:eastAsia="ja-JP"/>
        </w:rPr>
        <w:t>(</w:t>
      </w:r>
      <w:r w:rsidR="00C43484" w:rsidRPr="00C43484">
        <w:rPr>
          <w:rFonts w:ascii="MS Mincho" w:eastAsia="MS Mincho" w:hAnsi="MS Mincho" w:cs="新細明體" w:hint="eastAsia"/>
          <w:bCs/>
          <w:color w:val="FF0000"/>
          <w:spacing w:val="30"/>
          <w:kern w:val="0"/>
          <w:szCs w:val="24"/>
          <w:lang w:eastAsia="ja-JP"/>
        </w:rPr>
        <w:t>旅客</w:t>
      </w:r>
      <w:r w:rsidR="00C713CB" w:rsidRPr="00C43484">
        <w:rPr>
          <w:rFonts w:ascii="新細明體" w:eastAsia="MS Mincho" w:hAnsi="新細明體" w:cs="新細明體" w:hint="eastAsia"/>
          <w:bCs/>
          <w:color w:val="FF0000"/>
          <w:spacing w:val="30"/>
          <w:kern w:val="0"/>
          <w:szCs w:val="24"/>
          <w:lang w:eastAsia="ja-JP"/>
        </w:rPr>
        <w:t>荷物サービス</w:t>
      </w:r>
      <w:r w:rsidR="00C713CB" w:rsidRPr="00C43484">
        <w:rPr>
          <w:rFonts w:ascii="新細明體" w:eastAsia="MS Mincho" w:hAnsi="新細明體" w:cs="新細明體" w:hint="eastAsia"/>
          <w:bCs/>
          <w:color w:val="FF0000"/>
          <w:spacing w:val="30"/>
          <w:kern w:val="0"/>
          <w:szCs w:val="24"/>
          <w:lang w:eastAsia="ja-JP"/>
        </w:rPr>
        <w:t>)</w:t>
      </w:r>
    </w:p>
    <w:p w:rsidR="00D770DB" w:rsidRPr="009763CD" w:rsidRDefault="00D770DB" w:rsidP="00D770DB">
      <w:pPr>
        <w:widowControl/>
        <w:rPr>
          <w:rFonts w:ascii="Arial" w:eastAsia="新細明體" w:hAnsi="Arial" w:cs="Arial"/>
          <w:b/>
          <w:bCs/>
          <w:spacing w:val="30"/>
          <w:kern w:val="0"/>
          <w:szCs w:val="24"/>
          <w:lang w:eastAsia="ja-JP"/>
        </w:rPr>
      </w:pPr>
      <w:r w:rsidRPr="009763CD">
        <w:rPr>
          <w:rFonts w:ascii="Arial" w:eastAsia="新細明體" w:hAnsi="Arial" w:cs="Arial"/>
          <w:b/>
          <w:bCs/>
          <w:spacing w:val="30"/>
          <w:kern w:val="0"/>
          <w:szCs w:val="24"/>
          <w:lang w:eastAsia="ja-JP"/>
        </w:rPr>
        <w:t>寵物通關手續</w:t>
      </w:r>
      <w:r w:rsidR="00C713CB" w:rsidRPr="00C43484">
        <w:rPr>
          <w:rFonts w:ascii="MS Mincho" w:eastAsia="MS Mincho" w:hAnsi="MS Mincho" w:cs="Arial" w:hint="eastAsia"/>
          <w:bCs/>
          <w:color w:val="FF0000"/>
          <w:spacing w:val="30"/>
          <w:kern w:val="0"/>
          <w:szCs w:val="24"/>
          <w:lang w:eastAsia="ja-JP"/>
        </w:rPr>
        <w:t>（ペットに関する通関手続）</w:t>
      </w:r>
    </w:p>
    <w:p w:rsidR="00D770DB" w:rsidRPr="00C713CB" w:rsidRDefault="00D770DB" w:rsidP="00677E55">
      <w:pPr>
        <w:widowControl/>
        <w:numPr>
          <w:ilvl w:val="0"/>
          <w:numId w:val="1"/>
        </w:numPr>
        <w:spacing w:before="100" w:beforeAutospacing="1" w:after="100" w:afterAutospacing="1"/>
        <w:rPr>
          <w:rFonts w:ascii="新細明體" w:eastAsia="新細明體" w:hAnsi="新細明體" w:cs="新細明體"/>
          <w:b/>
          <w:kern w:val="0"/>
          <w:szCs w:val="24"/>
        </w:rPr>
      </w:pPr>
      <w:r w:rsidRPr="00C713CB">
        <w:rPr>
          <w:rFonts w:ascii="新細明體" w:eastAsia="新細明體" w:hAnsi="新細明體" w:cs="新細明體"/>
          <w:b/>
          <w:kern w:val="0"/>
          <w:szCs w:val="24"/>
        </w:rPr>
        <w:t>有關寵物之入出境，應憑</w:t>
      </w:r>
      <w:hyperlink r:id="rId8" w:tgtFrame="_gipNW" w:tooltip="(另開視窗)" w:history="1">
        <w:r w:rsidRPr="00C713CB">
          <w:rPr>
            <w:rFonts w:ascii="新細明體" w:eastAsia="新細明體" w:hAnsi="新細明體" w:cs="新細明體"/>
            <w:b/>
            <w:kern w:val="0"/>
            <w:szCs w:val="24"/>
          </w:rPr>
          <w:t>行政院農業委</w:t>
        </w:r>
        <w:r w:rsidR="00C713CB" w:rsidRPr="00C713CB">
          <w:rPr>
            <w:rFonts w:ascii="新細明體" w:eastAsia="新細明體" w:hAnsi="新細明體" w:cs="新細明體"/>
            <w:b/>
            <w:kern w:val="0"/>
            <w:szCs w:val="24"/>
          </w:rPr>
          <w:t>員</w:t>
        </w:r>
        <w:r w:rsidRPr="00C713CB">
          <w:rPr>
            <w:rFonts w:ascii="新細明體" w:eastAsia="新細明體" w:hAnsi="新細明體" w:cs="新細明體"/>
            <w:b/>
            <w:kern w:val="0"/>
            <w:szCs w:val="24"/>
          </w:rPr>
          <w:t>會動植物防疫檢疫局</w:t>
        </w:r>
      </w:hyperlink>
      <w:r w:rsidRPr="00C713CB">
        <w:rPr>
          <w:rFonts w:ascii="新細明體" w:eastAsia="新細明體" w:hAnsi="新細明體" w:cs="新細明體"/>
          <w:b/>
          <w:kern w:val="0"/>
          <w:szCs w:val="24"/>
        </w:rPr>
        <w:t>核發之輸出入動物檢疫證明書辦理通關手續。</w:t>
      </w:r>
    </w:p>
    <w:p w:rsidR="00C713CB" w:rsidRPr="00C43484" w:rsidRDefault="00C713CB" w:rsidP="00C713CB">
      <w:pPr>
        <w:widowControl/>
        <w:spacing w:before="100" w:beforeAutospacing="1" w:after="100" w:afterAutospacing="1"/>
        <w:ind w:left="720"/>
        <w:rPr>
          <w:rFonts w:ascii="新細明體" w:eastAsia="新細明體"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ペット</w:t>
      </w:r>
      <w:r w:rsidR="004F1203" w:rsidRPr="00C43484">
        <w:rPr>
          <w:rFonts w:ascii="新細明體" w:eastAsia="MS Mincho" w:hAnsi="新細明體" w:cs="新細明體" w:hint="eastAsia"/>
          <w:color w:val="FF0000"/>
          <w:kern w:val="0"/>
          <w:szCs w:val="24"/>
          <w:lang w:eastAsia="ja-JP"/>
        </w:rPr>
        <w:t>の</w:t>
      </w:r>
      <w:r w:rsidRPr="00C43484">
        <w:rPr>
          <w:rFonts w:ascii="新細明體" w:eastAsia="MS Mincho" w:hAnsi="新細明體" w:cs="新細明體" w:hint="eastAsia"/>
          <w:color w:val="FF0000"/>
          <w:kern w:val="0"/>
          <w:szCs w:val="24"/>
          <w:lang w:eastAsia="ja-JP"/>
        </w:rPr>
        <w:t>出入国は、台湾「行政院農業委員会動植物防疫検疫局」が発行される「輸出入動物検疫証明書」を</w:t>
      </w:r>
      <w:r w:rsidR="004F1203" w:rsidRPr="00C43484">
        <w:rPr>
          <w:rFonts w:ascii="新細明體" w:eastAsia="MS Mincho" w:hAnsi="新細明體" w:cs="新細明體" w:hint="eastAsia"/>
          <w:color w:val="FF0000"/>
          <w:kern w:val="0"/>
          <w:szCs w:val="24"/>
          <w:lang w:eastAsia="ja-JP"/>
        </w:rPr>
        <w:t>税関に</w:t>
      </w:r>
      <w:r w:rsidRPr="00C43484">
        <w:rPr>
          <w:rFonts w:ascii="新細明體" w:eastAsia="MS Mincho" w:hAnsi="新細明體" w:cs="新細明體" w:hint="eastAsia"/>
          <w:color w:val="FF0000"/>
          <w:kern w:val="0"/>
          <w:szCs w:val="24"/>
          <w:lang w:eastAsia="ja-JP"/>
        </w:rPr>
        <w:t>提出し、</w:t>
      </w:r>
      <w:r w:rsidR="004F1203" w:rsidRPr="00C43484">
        <w:rPr>
          <w:rFonts w:ascii="新細明體" w:eastAsia="MS Mincho" w:hAnsi="新細明體" w:cs="新細明體" w:hint="eastAsia"/>
          <w:color w:val="FF0000"/>
          <w:kern w:val="0"/>
          <w:szCs w:val="24"/>
          <w:lang w:eastAsia="ja-JP"/>
        </w:rPr>
        <w:t>通関</w:t>
      </w:r>
      <w:r w:rsidRPr="00C43484">
        <w:rPr>
          <w:rFonts w:ascii="新細明體" w:eastAsia="MS Mincho" w:hAnsi="新細明體" w:cs="新細明體" w:hint="eastAsia"/>
          <w:color w:val="FF0000"/>
          <w:kern w:val="0"/>
          <w:szCs w:val="24"/>
          <w:lang w:eastAsia="ja-JP"/>
        </w:rPr>
        <w:t>手続を行います。</w:t>
      </w:r>
    </w:p>
    <w:p w:rsidR="00D770DB" w:rsidRPr="004F1203" w:rsidRDefault="00D770DB" w:rsidP="00677E55">
      <w:pPr>
        <w:widowControl/>
        <w:numPr>
          <w:ilvl w:val="0"/>
          <w:numId w:val="1"/>
        </w:numPr>
        <w:spacing w:before="100" w:beforeAutospacing="1"/>
        <w:rPr>
          <w:rFonts w:ascii="新細明體" w:eastAsia="新細明體" w:hAnsi="新細明體" w:cs="新細明體"/>
          <w:b/>
          <w:kern w:val="0"/>
          <w:szCs w:val="24"/>
        </w:rPr>
      </w:pPr>
      <w:r w:rsidRPr="004F1203">
        <w:rPr>
          <w:rFonts w:ascii="新細明體" w:eastAsia="新細明體" w:hAnsi="新細明體" w:cs="新細明體"/>
          <w:b/>
          <w:kern w:val="0"/>
          <w:szCs w:val="24"/>
        </w:rPr>
        <w:t xml:space="preserve">如需進一步瞭解有關檢疫相關事宜，請洽行政院農業委員會動植物防疫檢疫局新竹分局。  </w:t>
      </w:r>
    </w:p>
    <w:p w:rsidR="00D770DB" w:rsidRPr="004F1203" w:rsidRDefault="00D770DB" w:rsidP="004F1203">
      <w:pPr>
        <w:widowControl/>
        <w:spacing w:before="100" w:beforeAutospacing="1" w:line="160" w:lineRule="exact"/>
        <w:ind w:firstLineChars="300" w:firstLine="721"/>
        <w:rPr>
          <w:rFonts w:ascii="新細明體" w:eastAsia="MS Mincho" w:hAnsi="新細明體" w:cs="新細明體"/>
          <w:b/>
          <w:kern w:val="0"/>
          <w:szCs w:val="24"/>
        </w:rPr>
      </w:pPr>
      <w:r w:rsidRPr="004F1203">
        <w:rPr>
          <w:rFonts w:ascii="新細明體" w:eastAsia="新細明體" w:hAnsi="新細明體" w:cs="新細明體"/>
          <w:b/>
          <w:kern w:val="0"/>
          <w:szCs w:val="24"/>
        </w:rPr>
        <w:t>地址：桃園市大園區航勤北路25</w:t>
      </w:r>
      <w:r w:rsidR="004F1203" w:rsidRPr="004F1203">
        <w:rPr>
          <w:rFonts w:ascii="新細明體" w:eastAsia="新細明體" w:hAnsi="新細明體" w:cs="新細明體"/>
          <w:b/>
          <w:kern w:val="0"/>
          <w:szCs w:val="24"/>
        </w:rPr>
        <w:t>號</w:t>
      </w:r>
    </w:p>
    <w:p w:rsidR="00D770DB" w:rsidRPr="004F1203" w:rsidRDefault="00D770DB" w:rsidP="004F1203">
      <w:pPr>
        <w:widowControl/>
        <w:spacing w:before="100" w:beforeAutospacing="1" w:line="160" w:lineRule="exact"/>
        <w:ind w:firstLineChars="300" w:firstLine="721"/>
        <w:rPr>
          <w:rFonts w:ascii="新細明體" w:eastAsia="新細明體" w:hAnsi="新細明體" w:cs="新細明體"/>
          <w:b/>
          <w:kern w:val="0"/>
          <w:szCs w:val="24"/>
        </w:rPr>
      </w:pPr>
      <w:r w:rsidRPr="004F1203">
        <w:rPr>
          <w:rFonts w:ascii="新細明體" w:eastAsia="新細明體" w:hAnsi="新細明體" w:cs="新細明體"/>
          <w:b/>
          <w:kern w:val="0"/>
          <w:szCs w:val="24"/>
        </w:rPr>
        <w:t>電話：03-3982431</w:t>
      </w:r>
    </w:p>
    <w:p w:rsidR="00D770DB" w:rsidRPr="004F1203" w:rsidRDefault="00D770DB" w:rsidP="00677E55">
      <w:pPr>
        <w:widowControl/>
        <w:spacing w:before="100" w:beforeAutospacing="1" w:line="160" w:lineRule="exact"/>
        <w:rPr>
          <w:rFonts w:ascii="新細明體" w:eastAsia="新細明體" w:hAnsi="新細明體" w:cs="新細明體"/>
          <w:b/>
          <w:kern w:val="0"/>
          <w:szCs w:val="24"/>
        </w:rPr>
      </w:pPr>
      <w:r w:rsidRPr="004F1203">
        <w:rPr>
          <w:rFonts w:ascii="新細明體" w:eastAsia="新細明體" w:hAnsi="新細明體" w:cs="新細明體"/>
          <w:b/>
          <w:kern w:val="0"/>
          <w:szCs w:val="24"/>
        </w:rPr>
        <w:t xml:space="preserve">　　　</w:t>
      </w:r>
      <w:r w:rsidR="004F1203" w:rsidRPr="004F1203">
        <w:rPr>
          <w:rFonts w:ascii="MS Mincho" w:eastAsia="MS Mincho" w:hAnsi="MS Mincho" w:cs="新細明體" w:hint="eastAsia"/>
          <w:b/>
          <w:kern w:val="0"/>
          <w:szCs w:val="24"/>
        </w:rPr>
        <w:t xml:space="preserve">　　　</w:t>
      </w:r>
      <w:r w:rsidRPr="004F1203">
        <w:rPr>
          <w:rFonts w:ascii="新細明體" w:eastAsia="新細明體" w:hAnsi="新細明體" w:cs="新細明體"/>
          <w:b/>
          <w:kern w:val="0"/>
          <w:szCs w:val="24"/>
        </w:rPr>
        <w:t>03-3982663轉202~212</w:t>
      </w:r>
    </w:p>
    <w:p w:rsidR="00D770DB" w:rsidRPr="004F1203" w:rsidRDefault="00D770DB" w:rsidP="004F1203">
      <w:pPr>
        <w:widowControl/>
        <w:spacing w:before="100" w:beforeAutospacing="1" w:line="160" w:lineRule="exact"/>
        <w:ind w:firstLineChars="300" w:firstLine="721"/>
        <w:rPr>
          <w:rFonts w:ascii="新細明體" w:eastAsia="新細明體" w:hAnsi="新細明體" w:cs="新細明體"/>
          <w:b/>
          <w:kern w:val="0"/>
          <w:szCs w:val="24"/>
        </w:rPr>
      </w:pPr>
      <w:r w:rsidRPr="004F1203">
        <w:rPr>
          <w:rFonts w:ascii="新細明體" w:eastAsia="新細明體" w:hAnsi="新細明體" w:cs="新細明體"/>
          <w:b/>
          <w:kern w:val="0"/>
          <w:szCs w:val="24"/>
        </w:rPr>
        <w:t>傳真：03-3982310</w:t>
      </w:r>
    </w:p>
    <w:p w:rsidR="00D770DB" w:rsidRPr="004F1203" w:rsidRDefault="00D770DB" w:rsidP="004F1203">
      <w:pPr>
        <w:widowControl/>
        <w:spacing w:before="100" w:beforeAutospacing="1" w:line="160" w:lineRule="exact"/>
        <w:ind w:firstLineChars="300" w:firstLine="721"/>
        <w:rPr>
          <w:rFonts w:eastAsia="MS Mincho"/>
          <w:b/>
          <w:lang w:eastAsia="ja-JP"/>
        </w:rPr>
      </w:pPr>
      <w:r w:rsidRPr="004F1203">
        <w:rPr>
          <w:rFonts w:ascii="新細明體" w:eastAsia="新細明體" w:hAnsi="新細明體" w:cs="新細明體"/>
          <w:b/>
          <w:kern w:val="0"/>
          <w:szCs w:val="24"/>
        </w:rPr>
        <w:t>電子信箱：</w:t>
      </w:r>
      <w:hyperlink r:id="rId9" w:history="1">
        <w:r w:rsidRPr="004F1203">
          <w:rPr>
            <w:rFonts w:ascii="新細明體" w:eastAsia="新細明體" w:hAnsi="新細明體" w:cs="新細明體"/>
            <w:b/>
            <w:kern w:val="0"/>
            <w:szCs w:val="24"/>
          </w:rPr>
          <w:t>hc04@mail.hcbaphiq.gov.tw</w:t>
        </w:r>
      </w:hyperlink>
    </w:p>
    <w:p w:rsidR="004F1203" w:rsidRPr="00C43484" w:rsidRDefault="004F1203" w:rsidP="004F1203">
      <w:pPr>
        <w:widowControl/>
        <w:spacing w:before="100" w:beforeAutospacing="1"/>
        <w:ind w:left="720"/>
        <w:rPr>
          <w:rFonts w:ascii="新細明體" w:eastAsia="新細明體"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検疫に関する詳しい事項は台湾「行政院農業委員会動植物防疫検疫局新竹分局」にご照会してください。</w:t>
      </w:r>
    </w:p>
    <w:p w:rsidR="004F1203" w:rsidRPr="00C43484" w:rsidRDefault="004F1203" w:rsidP="00677E55">
      <w:pPr>
        <w:widowControl/>
        <w:spacing w:before="100" w:beforeAutospacing="1" w:line="160" w:lineRule="exact"/>
        <w:rPr>
          <w:rFonts w:ascii="新細明體" w:eastAsia="MS Mincho" w:hAnsi="新細明體" w:cs="新細明體"/>
          <w:color w:val="FF0000"/>
          <w:kern w:val="0"/>
          <w:szCs w:val="24"/>
        </w:rPr>
      </w:pPr>
      <w:r w:rsidRPr="00C43484">
        <w:rPr>
          <w:rFonts w:ascii="新細明體" w:eastAsia="MS Mincho" w:hAnsi="新細明體" w:cs="新細明體" w:hint="eastAsia"/>
          <w:color w:val="FF0000"/>
          <w:kern w:val="0"/>
          <w:szCs w:val="24"/>
          <w:lang w:eastAsia="ja-JP"/>
        </w:rPr>
        <w:t xml:space="preserve">　　　</w:t>
      </w:r>
      <w:r w:rsidRPr="00C43484">
        <w:rPr>
          <w:rFonts w:ascii="新細明體" w:eastAsia="MS Mincho" w:hAnsi="新細明體" w:cs="新細明體" w:hint="eastAsia"/>
          <w:color w:val="FF0000"/>
          <w:kern w:val="0"/>
          <w:szCs w:val="24"/>
        </w:rPr>
        <w:t>住所：桃園市大園区航勤北路</w:t>
      </w:r>
      <w:r w:rsidRPr="00C43484">
        <w:rPr>
          <w:rFonts w:ascii="新細明體" w:eastAsia="MS Mincho" w:hAnsi="新細明體" w:cs="新細明體" w:hint="eastAsia"/>
          <w:color w:val="FF0000"/>
          <w:kern w:val="0"/>
          <w:szCs w:val="24"/>
        </w:rPr>
        <w:t>25</w:t>
      </w:r>
      <w:r w:rsidRPr="00C43484">
        <w:rPr>
          <w:rFonts w:ascii="新細明體" w:eastAsia="MS Mincho" w:hAnsi="新細明體" w:cs="新細明體" w:hint="eastAsia"/>
          <w:color w:val="FF0000"/>
          <w:kern w:val="0"/>
          <w:szCs w:val="24"/>
        </w:rPr>
        <w:t>号</w:t>
      </w:r>
    </w:p>
    <w:p w:rsidR="004F1203" w:rsidRPr="00C43484" w:rsidRDefault="004F1203" w:rsidP="00677E55">
      <w:pPr>
        <w:widowControl/>
        <w:spacing w:before="100" w:beforeAutospacing="1" w:line="160" w:lineRule="exact"/>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rPr>
        <w:t xml:space="preserve">　　　</w:t>
      </w:r>
      <w:r w:rsidRPr="00C43484">
        <w:rPr>
          <w:rFonts w:ascii="新細明體" w:eastAsia="MS Mincho" w:hAnsi="新細明體" w:cs="新細明體" w:hint="eastAsia"/>
          <w:color w:val="FF0000"/>
          <w:kern w:val="0"/>
          <w:szCs w:val="24"/>
          <w:lang w:eastAsia="ja-JP"/>
        </w:rPr>
        <w:t>電話番号：</w:t>
      </w:r>
      <w:r w:rsidRPr="00C43484">
        <w:rPr>
          <w:rFonts w:ascii="新細明體" w:eastAsia="MS Mincho" w:hAnsi="新細明體" w:cs="新細明體" w:hint="eastAsia"/>
          <w:color w:val="FF0000"/>
          <w:kern w:val="0"/>
          <w:szCs w:val="24"/>
          <w:lang w:eastAsia="ja-JP"/>
        </w:rPr>
        <w:t>03-398-2431</w:t>
      </w:r>
    </w:p>
    <w:p w:rsidR="004F1203" w:rsidRPr="00C43484" w:rsidRDefault="004F1203" w:rsidP="00677E55">
      <w:pPr>
        <w:widowControl/>
        <w:spacing w:before="100" w:beforeAutospacing="1" w:line="160" w:lineRule="exact"/>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 xml:space="preserve">　　　　　　　　</w:t>
      </w:r>
      <w:r w:rsidRPr="00C43484">
        <w:rPr>
          <w:rFonts w:ascii="新細明體" w:eastAsia="MS Mincho" w:hAnsi="新細明體" w:cs="新細明體" w:hint="eastAsia"/>
          <w:color w:val="FF0000"/>
          <w:kern w:val="0"/>
          <w:szCs w:val="24"/>
          <w:lang w:eastAsia="ja-JP"/>
        </w:rPr>
        <w:t>03-398-2663</w:t>
      </w:r>
      <w:r w:rsidRPr="00C43484">
        <w:rPr>
          <w:rFonts w:ascii="新細明體" w:eastAsia="MS Mincho" w:hAnsi="新細明體" w:cs="新細明體" w:hint="eastAsia"/>
          <w:color w:val="FF0000"/>
          <w:kern w:val="0"/>
          <w:szCs w:val="24"/>
          <w:lang w:eastAsia="ja-JP"/>
        </w:rPr>
        <w:t xml:space="preserve">　内線番号：</w:t>
      </w:r>
      <w:r w:rsidRPr="00C43484">
        <w:rPr>
          <w:rFonts w:ascii="新細明體" w:eastAsia="MS Mincho" w:hAnsi="新細明體" w:cs="新細明體" w:hint="eastAsia"/>
          <w:color w:val="FF0000"/>
          <w:kern w:val="0"/>
          <w:szCs w:val="24"/>
          <w:lang w:eastAsia="ja-JP"/>
        </w:rPr>
        <w:t>202</w:t>
      </w:r>
      <w:r w:rsidRPr="00C43484">
        <w:rPr>
          <w:rFonts w:ascii="新細明體" w:eastAsia="MS Mincho" w:hAnsi="新細明體" w:cs="新細明體" w:hint="eastAsia"/>
          <w:color w:val="FF0000"/>
          <w:kern w:val="0"/>
          <w:szCs w:val="24"/>
          <w:lang w:eastAsia="ja-JP"/>
        </w:rPr>
        <w:t>から</w:t>
      </w:r>
      <w:r w:rsidRPr="00C43484">
        <w:rPr>
          <w:rFonts w:ascii="新細明體" w:eastAsia="MS Mincho" w:hAnsi="新細明體" w:cs="新細明體" w:hint="eastAsia"/>
          <w:color w:val="FF0000"/>
          <w:kern w:val="0"/>
          <w:szCs w:val="24"/>
          <w:lang w:eastAsia="ja-JP"/>
        </w:rPr>
        <w:t>212</w:t>
      </w:r>
      <w:r w:rsidRPr="00C43484">
        <w:rPr>
          <w:rFonts w:ascii="新細明體" w:eastAsia="MS Mincho" w:hAnsi="新細明體" w:cs="新細明體" w:hint="eastAsia"/>
          <w:color w:val="FF0000"/>
          <w:kern w:val="0"/>
          <w:szCs w:val="24"/>
          <w:lang w:eastAsia="ja-JP"/>
        </w:rPr>
        <w:t>まで</w:t>
      </w:r>
    </w:p>
    <w:p w:rsidR="004F1203" w:rsidRPr="00C43484" w:rsidRDefault="004F1203" w:rsidP="00677E55">
      <w:pPr>
        <w:widowControl/>
        <w:spacing w:before="100" w:beforeAutospacing="1" w:line="160" w:lineRule="exact"/>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 xml:space="preserve">　　　ファクス：</w:t>
      </w:r>
      <w:r w:rsidRPr="00C43484">
        <w:rPr>
          <w:rFonts w:ascii="新細明體" w:eastAsia="MS Mincho" w:hAnsi="新細明體" w:cs="新細明體" w:hint="eastAsia"/>
          <w:color w:val="FF0000"/>
          <w:kern w:val="0"/>
          <w:szCs w:val="24"/>
          <w:lang w:eastAsia="ja-JP"/>
        </w:rPr>
        <w:t>03-398-2310</w:t>
      </w:r>
    </w:p>
    <w:p w:rsidR="004F1203" w:rsidRPr="00C43484" w:rsidRDefault="004F1203" w:rsidP="00677E55">
      <w:pPr>
        <w:widowControl/>
        <w:spacing w:before="100" w:beforeAutospacing="1" w:line="160" w:lineRule="exact"/>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 xml:space="preserve">　　　メールアドレス：</w:t>
      </w:r>
      <w:hyperlink r:id="rId10" w:history="1">
        <w:r w:rsidRPr="00C43484">
          <w:rPr>
            <w:rFonts w:ascii="新細明體" w:eastAsia="MS Mincho" w:hAnsi="新細明體" w:cs="新細明體"/>
            <w:color w:val="FF0000"/>
            <w:kern w:val="0"/>
            <w:szCs w:val="24"/>
            <w:lang w:eastAsia="ja-JP"/>
          </w:rPr>
          <w:t>hc04@mail.hcbaphiq.gov.tw</w:t>
        </w:r>
      </w:hyperlink>
    </w:p>
    <w:p w:rsidR="00D770DB" w:rsidRPr="00094E37" w:rsidRDefault="00D770DB" w:rsidP="00677E55">
      <w:pPr>
        <w:widowControl/>
        <w:spacing w:before="100" w:beforeAutospacing="1" w:line="160" w:lineRule="exact"/>
        <w:rPr>
          <w:rFonts w:ascii="新細明體" w:eastAsia="新細明體" w:hAnsi="新細明體" w:cs="新細明體"/>
          <w:b/>
          <w:kern w:val="0"/>
          <w:szCs w:val="24"/>
        </w:rPr>
      </w:pPr>
      <w:r w:rsidRPr="00D770DB">
        <w:rPr>
          <w:rFonts w:ascii="新細明體" w:eastAsia="新細明體" w:hAnsi="新細明體" w:cs="新細明體"/>
          <w:kern w:val="0"/>
          <w:szCs w:val="24"/>
          <w:lang w:eastAsia="ja-JP"/>
        </w:rPr>
        <w:t xml:space="preserve">    </w:t>
      </w:r>
      <w:r w:rsidRPr="00094E37">
        <w:rPr>
          <w:rFonts w:ascii="新細明體" w:eastAsia="新細明體" w:hAnsi="新細明體" w:cs="新細明體"/>
          <w:b/>
          <w:kern w:val="0"/>
          <w:szCs w:val="24"/>
        </w:rPr>
        <w:t>3.   至於海關通關事宜，</w:t>
      </w:r>
      <w:proofErr w:type="gramStart"/>
      <w:r w:rsidRPr="00094E37">
        <w:rPr>
          <w:rFonts w:ascii="新細明體" w:eastAsia="新細明體" w:hAnsi="新細明體" w:cs="新細明體"/>
          <w:b/>
          <w:kern w:val="0"/>
          <w:szCs w:val="24"/>
        </w:rPr>
        <w:t>請洽本關</w:t>
      </w:r>
      <w:proofErr w:type="gramEnd"/>
      <w:r w:rsidRPr="00094E37">
        <w:rPr>
          <w:rFonts w:ascii="新細明體" w:eastAsia="新細明體" w:hAnsi="新細明體" w:cs="新細明體"/>
          <w:b/>
          <w:kern w:val="0"/>
          <w:szCs w:val="24"/>
        </w:rPr>
        <w:t>：</w:t>
      </w:r>
    </w:p>
    <w:p w:rsidR="00D770DB" w:rsidRPr="00094E37" w:rsidRDefault="00D770DB" w:rsidP="00677E55">
      <w:pPr>
        <w:widowControl/>
        <w:spacing w:before="100" w:beforeAutospacing="1" w:line="160" w:lineRule="exact"/>
        <w:rPr>
          <w:rFonts w:ascii="新細明體" w:eastAsia="MS Mincho" w:hAnsi="新細明體" w:cs="新細明體"/>
          <w:b/>
          <w:kern w:val="0"/>
          <w:szCs w:val="24"/>
        </w:rPr>
      </w:pPr>
      <w:r w:rsidRPr="00094E37">
        <w:rPr>
          <w:rFonts w:ascii="新細明體" w:eastAsia="新細明體" w:hAnsi="新細明體" w:cs="新細明體"/>
          <w:b/>
          <w:kern w:val="0"/>
          <w:szCs w:val="24"/>
        </w:rPr>
        <w:t xml:space="preserve">          </w:t>
      </w:r>
      <w:r w:rsidR="00094E37" w:rsidRPr="00094E37">
        <w:rPr>
          <w:rFonts w:ascii="MS Mincho" w:eastAsia="MS Mincho" w:hAnsi="MS Mincho" w:cs="新細明體" w:hint="eastAsia"/>
          <w:b/>
          <w:kern w:val="0"/>
          <w:szCs w:val="24"/>
        </w:rPr>
        <w:t xml:space="preserve">　</w:t>
      </w:r>
      <w:r w:rsidRPr="00094E37">
        <w:rPr>
          <w:rFonts w:ascii="新細明體" w:eastAsia="新細明體" w:hAnsi="新細明體" w:cs="新細明體"/>
          <w:b/>
          <w:kern w:val="0"/>
          <w:szCs w:val="24"/>
        </w:rPr>
        <w:t>快遞</w:t>
      </w:r>
      <w:proofErr w:type="gramStart"/>
      <w:r w:rsidRPr="00094E37">
        <w:rPr>
          <w:rFonts w:ascii="新細明體" w:eastAsia="新細明體" w:hAnsi="新細明體" w:cs="新細明體"/>
          <w:b/>
          <w:kern w:val="0"/>
          <w:szCs w:val="24"/>
        </w:rPr>
        <w:t>機放組機放</w:t>
      </w:r>
      <w:proofErr w:type="gramEnd"/>
      <w:r w:rsidRPr="00094E37">
        <w:rPr>
          <w:rFonts w:ascii="新細明體" w:eastAsia="新細明體" w:hAnsi="新細明體" w:cs="新細明體"/>
          <w:b/>
          <w:kern w:val="0"/>
          <w:szCs w:val="24"/>
        </w:rPr>
        <w:t>二課24小時服務電話：03-3938240。</w:t>
      </w:r>
    </w:p>
    <w:p w:rsidR="00094E37" w:rsidRPr="00C43484" w:rsidRDefault="00094E37" w:rsidP="00677E55">
      <w:pPr>
        <w:widowControl/>
        <w:spacing w:before="100" w:beforeAutospacing="1" w:line="160" w:lineRule="exact"/>
        <w:rPr>
          <w:rFonts w:ascii="新細明體" w:eastAsia="MS Mincho" w:hAnsi="新細明體" w:cs="新細明體"/>
          <w:color w:val="FF0000"/>
          <w:kern w:val="0"/>
          <w:szCs w:val="24"/>
          <w:lang w:eastAsia="ja-JP"/>
        </w:rPr>
      </w:pPr>
      <w:r>
        <w:rPr>
          <w:rFonts w:ascii="新細明體" w:eastAsia="MS Mincho" w:hAnsi="新細明體" w:cs="新細明體" w:hint="eastAsia"/>
          <w:kern w:val="0"/>
          <w:szCs w:val="24"/>
        </w:rPr>
        <w:t xml:space="preserve">　　</w:t>
      </w:r>
      <w:r w:rsidRPr="00C43484">
        <w:rPr>
          <w:rFonts w:ascii="新細明體" w:eastAsia="MS Mincho" w:hAnsi="新細明體" w:cs="新細明體" w:hint="eastAsia"/>
          <w:color w:val="FF0000"/>
          <w:kern w:val="0"/>
          <w:szCs w:val="24"/>
          <w:lang w:eastAsia="ja-JP"/>
        </w:rPr>
        <w:t>税関手続に関する諸事項の問合せ先：</w:t>
      </w:r>
    </w:p>
    <w:p w:rsidR="00094E37" w:rsidRPr="00C43484" w:rsidRDefault="00094E37" w:rsidP="00677E55">
      <w:pPr>
        <w:widowControl/>
        <w:spacing w:before="100" w:beforeAutospacing="1" w:line="160" w:lineRule="exact"/>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 xml:space="preserve">　　「</w:t>
      </w:r>
      <w:r w:rsidRPr="00C43484">
        <w:rPr>
          <w:rFonts w:ascii="新細明體" w:eastAsia="MS Mincho" w:hAnsi="新細明體" w:cs="新細明體"/>
          <w:color w:val="FF0000"/>
          <w:kern w:val="0"/>
          <w:szCs w:val="24"/>
          <w:lang w:eastAsia="ja-JP"/>
        </w:rPr>
        <w:t>快遞機放組機放二課</w:t>
      </w: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24</w:t>
      </w:r>
      <w:r w:rsidRPr="00C43484">
        <w:rPr>
          <w:rFonts w:ascii="新細明體" w:eastAsia="MS Mincho" w:hAnsi="新細明體" w:cs="新細明體" w:hint="eastAsia"/>
          <w:color w:val="FF0000"/>
          <w:kern w:val="0"/>
          <w:szCs w:val="24"/>
          <w:lang w:eastAsia="ja-JP"/>
        </w:rPr>
        <w:t>時間問合せ番号：</w:t>
      </w:r>
      <w:r w:rsidRPr="00C43484">
        <w:rPr>
          <w:rFonts w:ascii="新細明體" w:eastAsia="MS Mincho" w:hAnsi="新細明體" w:cs="新細明體" w:hint="eastAsia"/>
          <w:color w:val="FF0000"/>
          <w:kern w:val="0"/>
          <w:szCs w:val="24"/>
          <w:lang w:eastAsia="ja-JP"/>
        </w:rPr>
        <w:t>03-393-8240</w:t>
      </w:r>
    </w:p>
    <w:p w:rsidR="00D770DB" w:rsidRDefault="00D770DB" w:rsidP="00677E55">
      <w:pPr>
        <w:widowControl/>
        <w:spacing w:before="100" w:beforeAutospacing="1" w:after="100" w:afterAutospacing="1" w:line="200" w:lineRule="exact"/>
        <w:rPr>
          <w:rFonts w:ascii="新細明體" w:eastAsia="新細明體" w:hAnsi="新細明體" w:cs="新細明體"/>
          <w:b/>
          <w:bCs/>
          <w:kern w:val="0"/>
          <w:szCs w:val="24"/>
          <w:lang w:eastAsia="ja-JP"/>
        </w:rPr>
      </w:pPr>
    </w:p>
    <w:p w:rsidR="00D770DB" w:rsidRDefault="00D770DB" w:rsidP="00677E55">
      <w:pPr>
        <w:widowControl/>
        <w:spacing w:before="100" w:beforeAutospacing="1" w:after="100" w:afterAutospacing="1" w:line="200" w:lineRule="exact"/>
        <w:rPr>
          <w:rFonts w:ascii="新細明體" w:eastAsia="MS Mincho" w:hAnsi="新細明體" w:cs="新細明體"/>
          <w:b/>
          <w:bCs/>
          <w:kern w:val="0"/>
          <w:szCs w:val="24"/>
        </w:rPr>
      </w:pPr>
      <w:r w:rsidRPr="00D770DB">
        <w:rPr>
          <w:rFonts w:ascii="新細明體" w:eastAsia="新細明體" w:hAnsi="新細明體" w:cs="新細明體"/>
          <w:b/>
          <w:bCs/>
          <w:kern w:val="0"/>
          <w:szCs w:val="24"/>
        </w:rPr>
        <w:t>問：旅客入境時可以攜帶多少菸酒，</w:t>
      </w:r>
      <w:proofErr w:type="gramStart"/>
      <w:r w:rsidRPr="00D770DB">
        <w:rPr>
          <w:rFonts w:ascii="新細明體" w:eastAsia="新細明體" w:hAnsi="新細明體" w:cs="新細明體"/>
          <w:b/>
          <w:bCs/>
          <w:kern w:val="0"/>
          <w:szCs w:val="24"/>
        </w:rPr>
        <w:t>是否均需繳稅</w:t>
      </w:r>
      <w:proofErr w:type="gramEnd"/>
      <w:r w:rsidRPr="00D770DB">
        <w:rPr>
          <w:rFonts w:ascii="新細明體" w:eastAsia="新細明體" w:hAnsi="新細明體" w:cs="新細明體"/>
          <w:b/>
          <w:bCs/>
          <w:kern w:val="0"/>
          <w:szCs w:val="24"/>
        </w:rPr>
        <w:t xml:space="preserve">？ </w:t>
      </w:r>
    </w:p>
    <w:p w:rsidR="009A49D0" w:rsidRPr="009A49D0" w:rsidRDefault="009A49D0" w:rsidP="009A49D0">
      <w:pPr>
        <w:widowControl/>
        <w:spacing w:before="100" w:beforeAutospacing="1" w:after="100" w:afterAutospacing="1" w:line="280" w:lineRule="exact"/>
        <w:ind w:left="482" w:hangingChars="200" w:hanging="482"/>
        <w:rPr>
          <w:rFonts w:ascii="新細明體" w:eastAsia="MS Mincho" w:hAnsi="新細明體" w:cs="新細明體"/>
          <w:kern w:val="0"/>
          <w:szCs w:val="24"/>
          <w:lang w:eastAsia="ja-JP"/>
        </w:rPr>
      </w:pPr>
      <w:r>
        <w:rPr>
          <w:rFonts w:ascii="新細明體" w:eastAsia="MS Mincho" w:hAnsi="新細明體" w:cs="新細明體" w:hint="eastAsia"/>
          <w:b/>
          <w:bCs/>
          <w:kern w:val="0"/>
          <w:szCs w:val="24"/>
        </w:rPr>
        <w:t xml:space="preserve">　　</w:t>
      </w:r>
      <w:r w:rsidRPr="00C43484">
        <w:rPr>
          <w:rFonts w:ascii="新細明體" w:eastAsia="MS Mincho" w:hAnsi="新細明體" w:cs="新細明體" w:hint="eastAsia"/>
          <w:bCs/>
          <w:color w:val="FF0000"/>
          <w:kern w:val="0"/>
          <w:szCs w:val="24"/>
          <w:lang w:eastAsia="ja-JP"/>
        </w:rPr>
        <w:t>入国する際にタバコと酒類をどのくらい携帯できますか。また数量に問わず全部課税されますか。</w:t>
      </w:r>
    </w:p>
    <w:p w:rsidR="00677E55" w:rsidRDefault="00D770DB" w:rsidP="00677E55">
      <w:pPr>
        <w:widowControl/>
        <w:spacing w:before="100" w:beforeAutospacing="1" w:after="100" w:afterAutospacing="1" w:line="200" w:lineRule="exact"/>
        <w:rPr>
          <w:rFonts w:ascii="新細明體" w:eastAsia="新細明體" w:hAnsi="新細明體" w:cs="新細明體"/>
          <w:kern w:val="0"/>
          <w:szCs w:val="24"/>
        </w:rPr>
      </w:pPr>
      <w:r w:rsidRPr="00D770DB">
        <w:rPr>
          <w:rFonts w:ascii="新細明體" w:eastAsia="新細明體" w:hAnsi="新細明體" w:cs="新細明體"/>
          <w:kern w:val="0"/>
          <w:szCs w:val="24"/>
        </w:rPr>
        <w:t>答：</w:t>
      </w:r>
    </w:p>
    <w:p w:rsidR="00D770DB" w:rsidRPr="009A49D0" w:rsidRDefault="00677E55" w:rsidP="00677E55">
      <w:pPr>
        <w:widowControl/>
        <w:spacing w:before="100" w:beforeAutospacing="1" w:after="100" w:afterAutospacing="1"/>
        <w:rPr>
          <w:rFonts w:ascii="新細明體" w:eastAsia="新細明體" w:hAnsi="新細明體" w:cs="新細明體"/>
          <w:b/>
          <w:kern w:val="0"/>
          <w:szCs w:val="24"/>
        </w:rPr>
      </w:pPr>
      <w:r w:rsidRPr="009A49D0">
        <w:rPr>
          <w:rFonts w:ascii="新細明體" w:eastAsia="新細明體" w:hAnsi="新細明體" w:cs="新細明體"/>
          <w:b/>
          <w:kern w:val="0"/>
          <w:szCs w:val="24"/>
        </w:rPr>
        <w:t xml:space="preserve"> </w:t>
      </w:r>
      <w:r w:rsidR="00D770DB" w:rsidRPr="009A49D0">
        <w:rPr>
          <w:rFonts w:ascii="新細明體" w:eastAsia="新細明體" w:hAnsi="新細明體" w:cs="新細明體"/>
          <w:b/>
          <w:kern w:val="0"/>
          <w:szCs w:val="24"/>
        </w:rPr>
        <w:t>(</w:t>
      </w:r>
      <w:proofErr w:type="gramStart"/>
      <w:r w:rsidR="00D770DB" w:rsidRPr="009A49D0">
        <w:rPr>
          <w:rFonts w:ascii="新細明體" w:eastAsia="新細明體" w:hAnsi="新細明體" w:cs="新細明體"/>
          <w:b/>
          <w:kern w:val="0"/>
          <w:szCs w:val="24"/>
        </w:rPr>
        <w:t>一</w:t>
      </w:r>
      <w:proofErr w:type="gramEnd"/>
      <w:r w:rsidR="00D770DB" w:rsidRPr="009A49D0">
        <w:rPr>
          <w:rFonts w:ascii="新細明體" w:eastAsia="新細明體" w:hAnsi="新細明體" w:cs="新細明體"/>
          <w:b/>
          <w:kern w:val="0"/>
          <w:szCs w:val="24"/>
        </w:rPr>
        <w:t>)免稅規定(但以年滿20歲之成年旅客為限)：</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1955"/>
      </w:tblGrid>
      <w:tr w:rsidR="00D770DB" w:rsidRPr="009A49D0"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770DB" w:rsidRPr="009A49D0" w:rsidRDefault="00D770DB" w:rsidP="00677E55">
            <w:pPr>
              <w:widowControl/>
              <w:spacing w:before="100" w:beforeAutospacing="1" w:after="100" w:afterAutospacing="1"/>
              <w:rPr>
                <w:rFonts w:ascii="新細明體" w:eastAsia="新細明體" w:hAnsi="新細明體" w:cs="新細明體"/>
                <w:b/>
                <w:bCs/>
                <w:kern w:val="0"/>
                <w:szCs w:val="24"/>
              </w:rPr>
            </w:pPr>
            <w:r w:rsidRPr="009A49D0">
              <w:rPr>
                <w:rFonts w:ascii="新細明體" w:eastAsia="新細明體" w:hAnsi="新細明體" w:cs="新細明體"/>
                <w:b/>
                <w:bCs/>
                <w:kern w:val="0"/>
                <w:szCs w:val="24"/>
              </w:rPr>
              <w:lastRenderedPageBreak/>
              <w:t>類   別</w:t>
            </w:r>
          </w:p>
        </w:tc>
        <w:tc>
          <w:tcPr>
            <w:tcW w:w="0" w:type="auto"/>
            <w:tcBorders>
              <w:top w:val="outset" w:sz="6" w:space="0" w:color="auto"/>
              <w:left w:val="outset" w:sz="6" w:space="0" w:color="auto"/>
              <w:bottom w:val="outset" w:sz="6" w:space="0" w:color="auto"/>
              <w:right w:val="outset" w:sz="6" w:space="0" w:color="auto"/>
            </w:tcBorders>
            <w:hideMark/>
          </w:tcPr>
          <w:p w:rsidR="00D770DB" w:rsidRPr="009A49D0" w:rsidRDefault="00D770DB" w:rsidP="00677E55">
            <w:pPr>
              <w:widowControl/>
              <w:spacing w:before="100" w:beforeAutospacing="1" w:after="100" w:afterAutospacing="1"/>
              <w:rPr>
                <w:rFonts w:ascii="新細明體" w:eastAsia="新細明體" w:hAnsi="新細明體" w:cs="新細明體"/>
                <w:b/>
                <w:bCs/>
                <w:kern w:val="0"/>
                <w:szCs w:val="24"/>
              </w:rPr>
            </w:pPr>
            <w:r w:rsidRPr="009A49D0">
              <w:rPr>
                <w:rFonts w:ascii="新細明體" w:eastAsia="新細明體" w:hAnsi="新細明體" w:cs="新細明體"/>
                <w:b/>
                <w:bCs/>
                <w:kern w:val="0"/>
                <w:szCs w:val="24"/>
              </w:rPr>
              <w:t>內   容 </w:t>
            </w:r>
          </w:p>
        </w:tc>
      </w:tr>
      <w:tr w:rsidR="00D770DB" w:rsidRPr="009A49D0"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770DB" w:rsidRPr="009A49D0" w:rsidRDefault="00D770DB" w:rsidP="00677E55">
            <w:pPr>
              <w:widowControl/>
              <w:spacing w:before="100" w:beforeAutospacing="1" w:after="100" w:afterAutospacing="1"/>
              <w:rPr>
                <w:rFonts w:ascii="新細明體" w:eastAsia="新細明體" w:hAnsi="新細明體" w:cs="新細明體"/>
                <w:b/>
                <w:kern w:val="0"/>
                <w:szCs w:val="24"/>
              </w:rPr>
            </w:pPr>
            <w:r w:rsidRPr="009A49D0">
              <w:rPr>
                <w:rFonts w:ascii="新細明體" w:eastAsia="新細明體" w:hAnsi="新細明體" w:cs="新細明體"/>
                <w:b/>
                <w:kern w:val="0"/>
                <w:szCs w:val="24"/>
              </w:rPr>
              <w:t> 酒類</w:t>
            </w:r>
          </w:p>
        </w:tc>
        <w:tc>
          <w:tcPr>
            <w:tcW w:w="0" w:type="auto"/>
            <w:tcBorders>
              <w:top w:val="outset" w:sz="6" w:space="0" w:color="auto"/>
              <w:left w:val="outset" w:sz="6" w:space="0" w:color="auto"/>
              <w:bottom w:val="outset" w:sz="6" w:space="0" w:color="auto"/>
              <w:right w:val="outset" w:sz="6" w:space="0" w:color="auto"/>
            </w:tcBorders>
            <w:hideMark/>
          </w:tcPr>
          <w:p w:rsidR="00D770DB" w:rsidRPr="009A49D0" w:rsidRDefault="00D770DB" w:rsidP="00677E55">
            <w:pPr>
              <w:widowControl/>
              <w:spacing w:before="100" w:beforeAutospacing="1" w:after="100" w:afterAutospacing="1"/>
              <w:rPr>
                <w:rFonts w:ascii="新細明體" w:eastAsia="新細明體" w:hAnsi="新細明體" w:cs="新細明體"/>
                <w:b/>
                <w:kern w:val="0"/>
                <w:szCs w:val="24"/>
              </w:rPr>
            </w:pPr>
            <w:r w:rsidRPr="009A49D0">
              <w:rPr>
                <w:rFonts w:ascii="新細明體" w:eastAsia="新細明體" w:hAnsi="新細明體" w:cs="新細明體"/>
                <w:b/>
                <w:kern w:val="0"/>
                <w:szCs w:val="24"/>
              </w:rPr>
              <w:t>1公升(不</w:t>
            </w:r>
            <w:proofErr w:type="gramStart"/>
            <w:r w:rsidRPr="009A49D0">
              <w:rPr>
                <w:rFonts w:ascii="新細明體" w:eastAsia="新細明體" w:hAnsi="新細明體" w:cs="新細明體"/>
                <w:b/>
                <w:kern w:val="0"/>
                <w:szCs w:val="24"/>
              </w:rPr>
              <w:t>限瓶數</w:t>
            </w:r>
            <w:proofErr w:type="gramEnd"/>
            <w:r w:rsidRPr="009A49D0">
              <w:rPr>
                <w:rFonts w:ascii="新細明體" w:eastAsia="新細明體" w:hAnsi="新細明體" w:cs="新細明體"/>
                <w:b/>
                <w:kern w:val="0"/>
                <w:szCs w:val="24"/>
              </w:rPr>
              <w:t>)</w:t>
            </w:r>
          </w:p>
        </w:tc>
      </w:tr>
      <w:tr w:rsidR="00D770DB" w:rsidRPr="009A49D0"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9A49D0" w:rsidRDefault="00D770DB" w:rsidP="00677E55">
            <w:pPr>
              <w:widowControl/>
              <w:spacing w:before="100" w:beforeAutospacing="1" w:after="100" w:afterAutospacing="1"/>
              <w:rPr>
                <w:rFonts w:ascii="新細明體" w:eastAsia="新細明體" w:hAnsi="新細明體" w:cs="新細明體"/>
                <w:b/>
                <w:kern w:val="0"/>
                <w:szCs w:val="24"/>
              </w:rPr>
            </w:pPr>
            <w:proofErr w:type="gramStart"/>
            <w:r w:rsidRPr="009A49D0">
              <w:rPr>
                <w:rFonts w:ascii="新細明體" w:eastAsia="新細明體" w:hAnsi="新細明體" w:cs="新細明體"/>
                <w:b/>
                <w:kern w:val="0"/>
                <w:szCs w:val="24"/>
              </w:rPr>
              <w:t>菸</w:t>
            </w:r>
            <w:proofErr w:type="gramEnd"/>
            <w:r w:rsidRPr="009A49D0">
              <w:rPr>
                <w:rFonts w:ascii="新細明體" w:eastAsia="新細明體" w:hAnsi="新細明體" w:cs="新細明體"/>
                <w:b/>
                <w:kern w:val="0"/>
                <w:szCs w:val="24"/>
              </w:rPr>
              <w:t>類</w:t>
            </w:r>
          </w:p>
        </w:tc>
        <w:tc>
          <w:tcPr>
            <w:tcW w:w="0" w:type="auto"/>
            <w:tcBorders>
              <w:top w:val="outset" w:sz="6" w:space="0" w:color="auto"/>
              <w:left w:val="outset" w:sz="6" w:space="0" w:color="auto"/>
              <w:bottom w:val="outset" w:sz="6" w:space="0" w:color="auto"/>
              <w:right w:val="outset" w:sz="6" w:space="0" w:color="auto"/>
            </w:tcBorders>
            <w:hideMark/>
          </w:tcPr>
          <w:p w:rsidR="00D770DB" w:rsidRPr="009A49D0" w:rsidRDefault="00D770DB" w:rsidP="00677E55">
            <w:pPr>
              <w:widowControl/>
              <w:spacing w:before="100" w:beforeAutospacing="1" w:after="100" w:afterAutospacing="1"/>
              <w:rPr>
                <w:rFonts w:ascii="新細明體" w:eastAsia="新細明體" w:hAnsi="新細明體" w:cs="新細明體"/>
                <w:b/>
                <w:kern w:val="0"/>
                <w:szCs w:val="24"/>
              </w:rPr>
            </w:pPr>
            <w:r w:rsidRPr="009A49D0">
              <w:rPr>
                <w:rFonts w:ascii="新細明體" w:eastAsia="新細明體" w:hAnsi="新細明體" w:cs="新細明體"/>
                <w:b/>
                <w:kern w:val="0"/>
                <w:szCs w:val="24"/>
              </w:rPr>
              <w:t>(1)</w:t>
            </w:r>
            <w:proofErr w:type="gramStart"/>
            <w:r w:rsidRPr="009A49D0">
              <w:rPr>
                <w:rFonts w:ascii="新細明體" w:eastAsia="新細明體" w:hAnsi="新細明體" w:cs="新細明體"/>
                <w:b/>
                <w:kern w:val="0"/>
                <w:szCs w:val="24"/>
              </w:rPr>
              <w:t>捲菸</w:t>
            </w:r>
            <w:proofErr w:type="gramEnd"/>
            <w:r w:rsidRPr="009A49D0">
              <w:rPr>
                <w:rFonts w:ascii="新細明體" w:eastAsia="新細明體" w:hAnsi="新細明體" w:cs="新細明體"/>
                <w:b/>
                <w:kern w:val="0"/>
                <w:szCs w:val="24"/>
              </w:rPr>
              <w:t>200支，或</w:t>
            </w:r>
          </w:p>
          <w:p w:rsidR="00D770DB" w:rsidRPr="009A49D0" w:rsidRDefault="00D770DB" w:rsidP="00677E55">
            <w:pPr>
              <w:widowControl/>
              <w:spacing w:before="100" w:beforeAutospacing="1" w:after="100" w:afterAutospacing="1"/>
              <w:rPr>
                <w:rFonts w:ascii="新細明體" w:eastAsia="新細明體" w:hAnsi="新細明體" w:cs="新細明體"/>
                <w:b/>
                <w:kern w:val="0"/>
                <w:szCs w:val="24"/>
              </w:rPr>
            </w:pPr>
            <w:r w:rsidRPr="009A49D0">
              <w:rPr>
                <w:rFonts w:ascii="新細明體" w:eastAsia="新細明體" w:hAnsi="新細明體" w:cs="新細明體"/>
                <w:b/>
                <w:kern w:val="0"/>
                <w:szCs w:val="24"/>
              </w:rPr>
              <w:t>(2)雪茄25支，或</w:t>
            </w:r>
          </w:p>
          <w:p w:rsidR="00D770DB" w:rsidRPr="009A49D0" w:rsidRDefault="00D770DB" w:rsidP="00677E55">
            <w:pPr>
              <w:widowControl/>
              <w:spacing w:before="100" w:beforeAutospacing="1" w:after="100" w:afterAutospacing="1"/>
              <w:rPr>
                <w:rFonts w:ascii="新細明體" w:eastAsia="新細明體" w:hAnsi="新細明體" w:cs="新細明體"/>
                <w:b/>
                <w:kern w:val="0"/>
                <w:szCs w:val="24"/>
              </w:rPr>
            </w:pPr>
            <w:r w:rsidRPr="009A49D0">
              <w:rPr>
                <w:rFonts w:ascii="新細明體" w:eastAsia="新細明體" w:hAnsi="新細明體" w:cs="新細明體"/>
                <w:b/>
                <w:kern w:val="0"/>
                <w:szCs w:val="24"/>
              </w:rPr>
              <w:t>(3)菸絲1磅</w:t>
            </w:r>
          </w:p>
        </w:tc>
      </w:tr>
    </w:tbl>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Pr>
          <w:rFonts w:ascii="新細明體" w:eastAsia="MS Mincho" w:hAnsi="新細明體" w:cs="新細明體" w:hint="eastAsia"/>
          <w:kern w:val="0"/>
          <w:szCs w:val="24"/>
        </w:rPr>
        <w:t xml:space="preserve">　　</w:t>
      </w:r>
      <w:r w:rsidRPr="00C43484">
        <w:rPr>
          <w:rFonts w:ascii="新細明體" w:eastAsia="MS Mincho" w:hAnsi="新細明體" w:cs="新細明體" w:hint="eastAsia"/>
          <w:color w:val="FF0000"/>
          <w:kern w:val="0"/>
          <w:szCs w:val="24"/>
          <w:lang w:eastAsia="ja-JP"/>
        </w:rPr>
        <w:t>免税規定（</w:t>
      </w:r>
      <w:r w:rsidRPr="00C43484">
        <w:rPr>
          <w:rFonts w:ascii="新細明體" w:eastAsia="MS Mincho" w:hAnsi="新細明體" w:cs="新細明體" w:hint="eastAsia"/>
          <w:color w:val="FF0000"/>
          <w:kern w:val="0"/>
          <w:szCs w:val="24"/>
          <w:lang w:eastAsia="ja-JP"/>
        </w:rPr>
        <w:t>20</w:t>
      </w:r>
      <w:r w:rsidRPr="00C43484">
        <w:rPr>
          <w:rFonts w:ascii="新細明體" w:eastAsia="MS Mincho" w:hAnsi="新細明體" w:cs="新細明體" w:hint="eastAsia"/>
          <w:color w:val="FF0000"/>
          <w:kern w:val="0"/>
          <w:szCs w:val="24"/>
          <w:lang w:eastAsia="ja-JP"/>
        </w:rPr>
        <w:t>歳以上の成年旅行者に限る）：</w:t>
      </w:r>
    </w:p>
    <w:tbl>
      <w:tblPr>
        <w:tblStyle w:val="ab"/>
        <w:tblW w:w="0" w:type="auto"/>
        <w:tblInd w:w="1809" w:type="dxa"/>
        <w:tblLook w:val="04A0" w:firstRow="1" w:lastRow="0" w:firstColumn="1" w:lastColumn="0" w:noHBand="0" w:noVBand="1"/>
      </w:tblPr>
      <w:tblGrid>
        <w:gridCol w:w="1701"/>
        <w:gridCol w:w="3969"/>
      </w:tblGrid>
      <w:tr w:rsidR="00C43484" w:rsidRPr="00C43484" w:rsidTr="00E54C3E">
        <w:tc>
          <w:tcPr>
            <w:tcW w:w="1701" w:type="dxa"/>
          </w:tcPr>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 xml:space="preserve">　　種類別</w:t>
            </w:r>
          </w:p>
        </w:tc>
        <w:tc>
          <w:tcPr>
            <w:tcW w:w="3969" w:type="dxa"/>
          </w:tcPr>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内容</w:t>
            </w:r>
          </w:p>
        </w:tc>
      </w:tr>
      <w:tr w:rsidR="00C43484" w:rsidRPr="00C43484" w:rsidTr="00E54C3E">
        <w:tc>
          <w:tcPr>
            <w:tcW w:w="1701" w:type="dxa"/>
          </w:tcPr>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酒類</w:t>
            </w:r>
          </w:p>
        </w:tc>
        <w:tc>
          <w:tcPr>
            <w:tcW w:w="3969" w:type="dxa"/>
          </w:tcPr>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1</w:t>
            </w:r>
            <w:r w:rsidRPr="00C43484">
              <w:rPr>
                <w:rFonts w:ascii="新細明體" w:eastAsia="MS Mincho" w:hAnsi="新細明體" w:cs="新細明體" w:hint="eastAsia"/>
                <w:color w:val="FF0000"/>
                <w:kern w:val="0"/>
                <w:szCs w:val="24"/>
                <w:lang w:eastAsia="ja-JP"/>
              </w:rPr>
              <w:t>リットル（本数に限らず）</w:t>
            </w:r>
          </w:p>
        </w:tc>
      </w:tr>
      <w:tr w:rsidR="00C43484" w:rsidRPr="00C43484" w:rsidTr="00E54C3E">
        <w:tc>
          <w:tcPr>
            <w:tcW w:w="1701" w:type="dxa"/>
          </w:tcPr>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煙草類</w:t>
            </w:r>
          </w:p>
        </w:tc>
        <w:tc>
          <w:tcPr>
            <w:tcW w:w="3969" w:type="dxa"/>
          </w:tcPr>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1</w:t>
            </w:r>
            <w:r w:rsidRPr="00C43484">
              <w:rPr>
                <w:rFonts w:ascii="新細明體" w:eastAsia="MS Mincho" w:hAnsi="新細明體" w:cs="新細明體" w:hint="eastAsia"/>
                <w:color w:val="FF0000"/>
                <w:kern w:val="0"/>
                <w:szCs w:val="24"/>
                <w:lang w:eastAsia="ja-JP"/>
              </w:rPr>
              <w:t xml:space="preserve">）紙巻煙草　</w:t>
            </w:r>
            <w:r w:rsidRPr="00C43484">
              <w:rPr>
                <w:rFonts w:ascii="新細明體" w:eastAsia="MS Mincho" w:hAnsi="新細明體" w:cs="新細明體" w:hint="eastAsia"/>
                <w:color w:val="FF0000"/>
                <w:kern w:val="0"/>
                <w:szCs w:val="24"/>
                <w:lang w:eastAsia="ja-JP"/>
              </w:rPr>
              <w:t>200</w:t>
            </w:r>
            <w:r w:rsidRPr="00C43484">
              <w:rPr>
                <w:rFonts w:ascii="新細明體" w:eastAsia="MS Mincho" w:hAnsi="新細明體" w:cs="新細明體" w:hint="eastAsia"/>
                <w:color w:val="FF0000"/>
                <w:kern w:val="0"/>
                <w:szCs w:val="24"/>
                <w:lang w:eastAsia="ja-JP"/>
              </w:rPr>
              <w:t>本　　　または</w:t>
            </w:r>
          </w:p>
          <w:p w:rsidR="009A49D0" w:rsidRPr="00C43484" w:rsidRDefault="009A49D0"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2</w:t>
            </w:r>
            <w:r w:rsidRPr="00C43484">
              <w:rPr>
                <w:rFonts w:ascii="新細明體" w:eastAsia="MS Mincho" w:hAnsi="新細明體" w:cs="新細明體" w:hint="eastAsia"/>
                <w:color w:val="FF0000"/>
                <w:kern w:val="0"/>
                <w:szCs w:val="24"/>
                <w:lang w:eastAsia="ja-JP"/>
              </w:rPr>
              <w:t xml:space="preserve">）葉巻煙草　</w:t>
            </w:r>
            <w:r w:rsidRPr="00C43484">
              <w:rPr>
                <w:rFonts w:ascii="新細明體" w:eastAsia="MS Mincho" w:hAnsi="新細明體" w:cs="新細明體" w:hint="eastAsia"/>
                <w:color w:val="FF0000"/>
                <w:kern w:val="0"/>
                <w:szCs w:val="24"/>
                <w:lang w:eastAsia="ja-JP"/>
              </w:rPr>
              <w:t>25</w:t>
            </w:r>
            <w:r w:rsidRPr="00C43484">
              <w:rPr>
                <w:rFonts w:ascii="新細明體" w:eastAsia="MS Mincho" w:hAnsi="新細明體" w:cs="新細明體" w:hint="eastAsia"/>
                <w:color w:val="FF0000"/>
                <w:kern w:val="0"/>
                <w:szCs w:val="24"/>
                <w:lang w:eastAsia="ja-JP"/>
              </w:rPr>
              <w:t xml:space="preserve">本　　　</w:t>
            </w:r>
            <w:r w:rsidR="00E54C3E" w:rsidRPr="00C43484">
              <w:rPr>
                <w:rFonts w:ascii="新細明體" w:eastAsia="MS Mincho" w:hAnsi="新細明體" w:cs="新細明體" w:hint="eastAsia"/>
                <w:color w:val="FF0000"/>
                <w:kern w:val="0"/>
                <w:szCs w:val="24"/>
                <w:lang w:eastAsia="ja-JP"/>
              </w:rPr>
              <w:t>または</w:t>
            </w:r>
          </w:p>
          <w:p w:rsidR="00E54C3E" w:rsidRPr="00C43484" w:rsidRDefault="00E54C3E"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3</w:t>
            </w:r>
            <w:r w:rsidRPr="00C43484">
              <w:rPr>
                <w:rFonts w:ascii="新細明體" w:eastAsia="MS Mincho" w:hAnsi="新細明體" w:cs="新細明體" w:hint="eastAsia"/>
                <w:color w:val="FF0000"/>
                <w:kern w:val="0"/>
                <w:szCs w:val="24"/>
                <w:lang w:eastAsia="ja-JP"/>
              </w:rPr>
              <w:t xml:space="preserve">）刻み煙草　</w:t>
            </w:r>
            <w:r w:rsidRPr="00C43484">
              <w:rPr>
                <w:rFonts w:ascii="新細明體" w:eastAsia="MS Mincho" w:hAnsi="新細明體" w:cs="新細明體" w:hint="eastAsia"/>
                <w:color w:val="FF0000"/>
                <w:kern w:val="0"/>
                <w:szCs w:val="24"/>
                <w:lang w:eastAsia="ja-JP"/>
              </w:rPr>
              <w:t>1</w:t>
            </w:r>
            <w:r w:rsidRPr="00C43484">
              <w:rPr>
                <w:rFonts w:ascii="新細明體" w:eastAsia="MS Mincho" w:hAnsi="新細明體" w:cs="新細明體" w:hint="eastAsia"/>
                <w:color w:val="FF0000"/>
                <w:kern w:val="0"/>
                <w:szCs w:val="24"/>
                <w:lang w:eastAsia="ja-JP"/>
              </w:rPr>
              <w:t>パウンド</w:t>
            </w:r>
          </w:p>
        </w:tc>
      </w:tr>
    </w:tbl>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(二)限量規定(</w:t>
      </w:r>
      <w:r w:rsidRPr="005F1EDC">
        <w:rPr>
          <w:rFonts w:ascii="新細明體" w:eastAsia="新細明體" w:hAnsi="新細明體" w:cs="新細明體"/>
          <w:b/>
          <w:bCs/>
          <w:kern w:val="0"/>
          <w:szCs w:val="24"/>
          <w:u w:val="single"/>
        </w:rPr>
        <w:t>有申報</w:t>
      </w:r>
      <w:r w:rsidRPr="005F1EDC">
        <w:rPr>
          <w:rFonts w:ascii="新細明體" w:eastAsia="新細明體" w:hAnsi="新細明體" w:cs="新細明體"/>
          <w:b/>
          <w:kern w:val="0"/>
          <w:szCs w:val="24"/>
        </w:rPr>
        <w:t>超過免稅數量規定)：</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2632"/>
        <w:gridCol w:w="3019"/>
      </w:tblGrid>
      <w:tr w:rsidR="00D770DB" w:rsidRPr="005F1EDC"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bCs/>
                <w:kern w:val="0"/>
                <w:szCs w:val="24"/>
              </w:rPr>
            </w:pPr>
            <w:r w:rsidRPr="005F1EDC">
              <w:rPr>
                <w:rFonts w:ascii="新細明體" w:eastAsia="新細明體" w:hAnsi="新細明體" w:cs="新細明體"/>
                <w:b/>
                <w:bCs/>
                <w:kern w:val="0"/>
                <w:szCs w:val="24"/>
              </w:rPr>
              <w:t>類   別</w:t>
            </w:r>
          </w:p>
        </w:tc>
        <w:tc>
          <w:tcPr>
            <w:tcW w:w="0" w:type="auto"/>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bCs/>
                <w:kern w:val="0"/>
                <w:szCs w:val="24"/>
              </w:rPr>
            </w:pPr>
            <w:r w:rsidRPr="005F1EDC">
              <w:rPr>
                <w:rFonts w:ascii="新細明體" w:eastAsia="新細明體" w:hAnsi="新細明體" w:cs="新細明體"/>
                <w:b/>
                <w:bCs/>
                <w:kern w:val="0"/>
                <w:szCs w:val="24"/>
              </w:rPr>
              <w:t>內   容 </w:t>
            </w:r>
          </w:p>
        </w:tc>
        <w:tc>
          <w:tcPr>
            <w:tcW w:w="0" w:type="auto"/>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bCs/>
                <w:kern w:val="0"/>
                <w:szCs w:val="24"/>
              </w:rPr>
            </w:pPr>
            <w:r w:rsidRPr="005F1EDC">
              <w:rPr>
                <w:rFonts w:ascii="新細明體" w:eastAsia="新細明體" w:hAnsi="新細明體" w:cs="新細明體"/>
                <w:b/>
                <w:bCs/>
                <w:kern w:val="0"/>
                <w:szCs w:val="24"/>
              </w:rPr>
              <w:t>附註</w:t>
            </w:r>
          </w:p>
        </w:tc>
      </w:tr>
      <w:tr w:rsidR="00D770DB" w:rsidRPr="005F1EDC"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 酒類</w:t>
            </w:r>
          </w:p>
        </w:tc>
        <w:tc>
          <w:tcPr>
            <w:tcW w:w="0" w:type="auto"/>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5公升(不</w:t>
            </w:r>
            <w:proofErr w:type="gramStart"/>
            <w:r w:rsidRPr="005F1EDC">
              <w:rPr>
                <w:rFonts w:ascii="新細明體" w:eastAsia="新細明體" w:hAnsi="新細明體" w:cs="新細明體"/>
                <w:b/>
                <w:kern w:val="0"/>
                <w:szCs w:val="24"/>
              </w:rPr>
              <w:t>限瓶數</w:t>
            </w:r>
            <w:proofErr w:type="gramEnd"/>
            <w:r w:rsidRPr="005F1EDC">
              <w:rPr>
                <w:rFonts w:ascii="新細明體" w:eastAsia="新細明體" w:hAnsi="新細明體" w:cs="新細明體"/>
                <w:b/>
                <w:kern w:val="0"/>
                <w:szCs w:val="24"/>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以年滿20歲之成年旅客為限</w:t>
            </w:r>
          </w:p>
        </w:tc>
      </w:tr>
      <w:tr w:rsidR="00D770DB" w:rsidRPr="005F1EDC"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proofErr w:type="gramStart"/>
            <w:r w:rsidRPr="005F1EDC">
              <w:rPr>
                <w:rFonts w:ascii="新細明體" w:eastAsia="新細明體" w:hAnsi="新細明體" w:cs="新細明體"/>
                <w:b/>
                <w:kern w:val="0"/>
                <w:szCs w:val="24"/>
              </w:rPr>
              <w:t>菸</w:t>
            </w:r>
            <w:proofErr w:type="gramEnd"/>
            <w:r w:rsidRPr="005F1EDC">
              <w:rPr>
                <w:rFonts w:ascii="新細明體" w:eastAsia="新細明體" w:hAnsi="新細明體" w:cs="新細明體"/>
                <w:b/>
                <w:kern w:val="0"/>
                <w:szCs w:val="24"/>
              </w:rPr>
              <w:t>類</w:t>
            </w:r>
          </w:p>
        </w:tc>
        <w:tc>
          <w:tcPr>
            <w:tcW w:w="0" w:type="auto"/>
            <w:tcBorders>
              <w:top w:val="outset" w:sz="6" w:space="0" w:color="auto"/>
              <w:left w:val="outset" w:sz="6" w:space="0" w:color="auto"/>
              <w:bottom w:val="outset" w:sz="6" w:space="0" w:color="auto"/>
              <w:right w:val="outset" w:sz="6" w:space="0" w:color="auto"/>
            </w:tcBorders>
            <w:hideMark/>
          </w:tcPr>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(1)</w:t>
            </w:r>
            <w:proofErr w:type="gramStart"/>
            <w:r w:rsidRPr="005F1EDC">
              <w:rPr>
                <w:rFonts w:ascii="新細明體" w:eastAsia="新細明體" w:hAnsi="新細明體" w:cs="新細明體"/>
                <w:b/>
                <w:kern w:val="0"/>
                <w:szCs w:val="24"/>
              </w:rPr>
              <w:t>捲菸</w:t>
            </w:r>
            <w:proofErr w:type="gramEnd"/>
            <w:r w:rsidRPr="005F1EDC">
              <w:rPr>
                <w:rFonts w:ascii="新細明體" w:eastAsia="新細明體" w:hAnsi="新細明體" w:cs="新細明體"/>
                <w:b/>
                <w:kern w:val="0"/>
                <w:szCs w:val="24"/>
              </w:rPr>
              <w:t>5條(1000支)，或</w:t>
            </w:r>
          </w:p>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(2)雪茄125支，或</w:t>
            </w:r>
          </w:p>
          <w:p w:rsidR="00D770DB" w:rsidRPr="005F1EDC" w:rsidRDefault="00D770DB" w:rsidP="00677E55">
            <w:pPr>
              <w:widowControl/>
              <w:spacing w:before="100" w:beforeAutospacing="1" w:after="100" w:afterAutospacing="1"/>
              <w:rPr>
                <w:rFonts w:ascii="新細明體" w:eastAsia="新細明體" w:hAnsi="新細明體" w:cs="新細明體"/>
                <w:b/>
                <w:kern w:val="0"/>
                <w:szCs w:val="24"/>
              </w:rPr>
            </w:pPr>
            <w:r w:rsidRPr="005F1EDC">
              <w:rPr>
                <w:rFonts w:ascii="新細明體" w:eastAsia="新細明體" w:hAnsi="新細明體" w:cs="新細明體"/>
                <w:b/>
                <w:kern w:val="0"/>
                <w:szCs w:val="24"/>
              </w:rPr>
              <w:t>(3)菸絲5磅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0DB" w:rsidRPr="005F1EDC" w:rsidRDefault="00D770DB" w:rsidP="00677E55">
            <w:pPr>
              <w:widowControl/>
              <w:rPr>
                <w:rFonts w:ascii="新細明體" w:eastAsia="新細明體" w:hAnsi="新細明體" w:cs="新細明體"/>
                <w:b/>
                <w:kern w:val="0"/>
                <w:szCs w:val="24"/>
              </w:rPr>
            </w:pPr>
          </w:p>
        </w:tc>
      </w:tr>
    </w:tbl>
    <w:p w:rsidR="00D770DB" w:rsidRPr="005F1EDC" w:rsidRDefault="00D770DB" w:rsidP="005F1EDC">
      <w:pPr>
        <w:widowControl/>
        <w:spacing w:before="100" w:beforeAutospacing="1" w:after="100" w:afterAutospacing="1"/>
        <w:ind w:leftChars="200" w:left="1201" w:hangingChars="300" w:hanging="721"/>
        <w:rPr>
          <w:rFonts w:ascii="新細明體" w:eastAsia="MS Mincho" w:hAnsi="新細明體" w:cs="新細明體"/>
          <w:b/>
          <w:kern w:val="0"/>
          <w:szCs w:val="24"/>
        </w:rPr>
      </w:pPr>
      <w:r w:rsidRPr="005F1EDC">
        <w:rPr>
          <w:rFonts w:ascii="新細明體" w:eastAsia="新細明體" w:hAnsi="新細明體" w:cs="新細明體"/>
          <w:b/>
          <w:kern w:val="0"/>
          <w:szCs w:val="24"/>
        </w:rPr>
        <w:t>附註：超過免稅額</w:t>
      </w:r>
      <w:r w:rsidRPr="005F1EDC">
        <w:rPr>
          <w:rFonts w:ascii="新細明體" w:eastAsia="新細明體" w:hAnsi="新細明體" w:cs="新細明體"/>
          <w:b/>
          <w:bCs/>
          <w:kern w:val="0"/>
          <w:szCs w:val="24"/>
          <w:u w:val="single"/>
        </w:rPr>
        <w:t>需向海關申報</w:t>
      </w:r>
      <w:r w:rsidRPr="005F1EDC">
        <w:rPr>
          <w:rFonts w:ascii="新細明體" w:eastAsia="新細明體" w:hAnsi="新細明體" w:cs="新細明體"/>
          <w:b/>
          <w:kern w:val="0"/>
          <w:szCs w:val="24"/>
        </w:rPr>
        <w:t>始得</w:t>
      </w:r>
      <w:proofErr w:type="gramStart"/>
      <w:r w:rsidRPr="005F1EDC">
        <w:rPr>
          <w:rFonts w:ascii="新細明體" w:eastAsia="新細明體" w:hAnsi="新細明體" w:cs="新細明體"/>
          <w:b/>
          <w:kern w:val="0"/>
          <w:szCs w:val="24"/>
        </w:rPr>
        <w:t>應稅攜入</w:t>
      </w:r>
      <w:proofErr w:type="gramEnd"/>
      <w:r w:rsidRPr="005F1EDC">
        <w:rPr>
          <w:rFonts w:ascii="新細明體" w:eastAsia="新細明體" w:hAnsi="新細明體" w:cs="新細明體"/>
          <w:b/>
          <w:kern w:val="0"/>
          <w:szCs w:val="24"/>
        </w:rPr>
        <w:t>限量，超過上表限量部份應檢附菸酒進口業許可執照影本</w:t>
      </w:r>
      <w:proofErr w:type="gramStart"/>
      <w:r w:rsidRPr="005F1EDC">
        <w:rPr>
          <w:rFonts w:ascii="新細明體" w:eastAsia="新細明體" w:hAnsi="新細明體" w:cs="新細明體"/>
          <w:b/>
          <w:kern w:val="0"/>
          <w:szCs w:val="24"/>
        </w:rPr>
        <w:t>辦理稅放或</w:t>
      </w:r>
      <w:proofErr w:type="gramEnd"/>
      <w:r w:rsidRPr="005F1EDC">
        <w:rPr>
          <w:rFonts w:ascii="新細明體" w:eastAsia="新細明體" w:hAnsi="新細明體" w:cs="新細明體"/>
          <w:b/>
          <w:kern w:val="0"/>
          <w:szCs w:val="24"/>
        </w:rPr>
        <w:t>退運。</w:t>
      </w:r>
    </w:p>
    <w:p w:rsidR="005F1EDC" w:rsidRPr="00C43484" w:rsidRDefault="005F1EDC" w:rsidP="00677E55">
      <w:pPr>
        <w:widowControl/>
        <w:spacing w:before="100" w:beforeAutospacing="1" w:after="100" w:afterAutospacing="1"/>
        <w:rPr>
          <w:rFonts w:ascii="新細明體" w:eastAsia="MS Mincho" w:hAnsi="新細明體" w:cs="新細明體"/>
          <w:color w:val="FF0000"/>
          <w:kern w:val="0"/>
          <w:szCs w:val="24"/>
          <w:lang w:eastAsia="ja-JP"/>
        </w:rPr>
      </w:pPr>
      <w:r>
        <w:rPr>
          <w:rFonts w:ascii="新細明體" w:eastAsia="MS Mincho" w:hAnsi="新細明體" w:cs="新細明體" w:hint="eastAsia"/>
          <w:kern w:val="0"/>
          <w:szCs w:val="24"/>
        </w:rPr>
        <w:t xml:space="preserve">　　</w:t>
      </w:r>
      <w:r w:rsidRPr="00C43484">
        <w:rPr>
          <w:rFonts w:ascii="新細明體" w:eastAsia="MS Mincho" w:hAnsi="新細明體" w:cs="新細明體" w:hint="eastAsia"/>
          <w:color w:val="FF0000"/>
          <w:kern w:val="0"/>
          <w:szCs w:val="24"/>
          <w:lang w:eastAsia="ja-JP"/>
        </w:rPr>
        <w:t>数量制限規定（免税数量を超えるが、申告した場合）：</w:t>
      </w:r>
    </w:p>
    <w:tbl>
      <w:tblPr>
        <w:tblStyle w:val="ab"/>
        <w:tblW w:w="0" w:type="auto"/>
        <w:tblInd w:w="534" w:type="dxa"/>
        <w:tblLook w:val="04A0" w:firstRow="1" w:lastRow="0" w:firstColumn="1" w:lastColumn="0" w:noHBand="0" w:noVBand="1"/>
      </w:tblPr>
      <w:tblGrid>
        <w:gridCol w:w="1134"/>
        <w:gridCol w:w="5244"/>
        <w:gridCol w:w="1610"/>
      </w:tblGrid>
      <w:tr w:rsidR="00C43484" w:rsidRPr="00C43484" w:rsidTr="005F1EDC">
        <w:tc>
          <w:tcPr>
            <w:tcW w:w="1134"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種類別</w:t>
            </w:r>
          </w:p>
        </w:tc>
        <w:tc>
          <w:tcPr>
            <w:tcW w:w="5244"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内容</w:t>
            </w:r>
          </w:p>
        </w:tc>
        <w:tc>
          <w:tcPr>
            <w:tcW w:w="1610"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附註</w:t>
            </w:r>
          </w:p>
        </w:tc>
      </w:tr>
      <w:tr w:rsidR="00C43484" w:rsidRPr="00C43484" w:rsidTr="005F1EDC">
        <w:tc>
          <w:tcPr>
            <w:tcW w:w="1134"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酒類</w:t>
            </w:r>
          </w:p>
        </w:tc>
        <w:tc>
          <w:tcPr>
            <w:tcW w:w="5244"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5</w:t>
            </w:r>
            <w:r w:rsidRPr="00C43484">
              <w:rPr>
                <w:rFonts w:ascii="新細明體" w:eastAsia="MS Mincho" w:hAnsi="新細明體" w:cs="新細明體" w:hint="eastAsia"/>
                <w:color w:val="FF0000"/>
                <w:kern w:val="0"/>
                <w:szCs w:val="24"/>
                <w:lang w:eastAsia="ja-JP"/>
              </w:rPr>
              <w:t>リットル（本数に限らず）</w:t>
            </w:r>
          </w:p>
        </w:tc>
        <w:tc>
          <w:tcPr>
            <w:tcW w:w="1610" w:type="dxa"/>
            <w:vMerge w:val="restart"/>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20</w:t>
            </w:r>
            <w:r w:rsidRPr="00C43484">
              <w:rPr>
                <w:rFonts w:ascii="新細明體" w:eastAsia="MS Mincho" w:hAnsi="新細明體" w:cs="新細明體" w:hint="eastAsia"/>
                <w:color w:val="FF0000"/>
                <w:kern w:val="0"/>
                <w:szCs w:val="24"/>
                <w:lang w:eastAsia="ja-JP"/>
              </w:rPr>
              <w:t>歳以上の成年旅行者に限る</w:t>
            </w:r>
          </w:p>
        </w:tc>
      </w:tr>
      <w:tr w:rsidR="00C43484" w:rsidRPr="00C43484" w:rsidTr="005F1EDC">
        <w:tc>
          <w:tcPr>
            <w:tcW w:w="1134"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煙草類</w:t>
            </w:r>
          </w:p>
        </w:tc>
        <w:tc>
          <w:tcPr>
            <w:tcW w:w="5244" w:type="dxa"/>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1</w:t>
            </w:r>
            <w:r w:rsidRPr="00C43484">
              <w:rPr>
                <w:rFonts w:ascii="新細明體" w:eastAsia="MS Mincho" w:hAnsi="新細明體" w:cs="新細明體" w:hint="eastAsia"/>
                <w:color w:val="FF0000"/>
                <w:kern w:val="0"/>
                <w:szCs w:val="24"/>
                <w:lang w:eastAsia="ja-JP"/>
              </w:rPr>
              <w:t xml:space="preserve">）紙巻煙草　</w:t>
            </w:r>
            <w:r w:rsidRPr="00C43484">
              <w:rPr>
                <w:rFonts w:ascii="新細明體" w:eastAsia="MS Mincho" w:hAnsi="新細明體" w:cs="新細明體" w:hint="eastAsia"/>
                <w:color w:val="FF0000"/>
                <w:kern w:val="0"/>
                <w:szCs w:val="24"/>
                <w:lang w:eastAsia="ja-JP"/>
              </w:rPr>
              <w:t>5</w:t>
            </w:r>
            <w:r w:rsidRPr="00C43484">
              <w:rPr>
                <w:rFonts w:ascii="新細明體" w:eastAsia="MS Mincho" w:hAnsi="新細明體" w:cs="新細明體" w:hint="eastAsia"/>
                <w:color w:val="FF0000"/>
                <w:kern w:val="0"/>
                <w:szCs w:val="24"/>
                <w:lang w:eastAsia="ja-JP"/>
              </w:rPr>
              <w:t>カートン（</w:t>
            </w:r>
            <w:r w:rsidRPr="00C43484">
              <w:rPr>
                <w:rFonts w:ascii="新細明體" w:eastAsia="MS Mincho" w:hAnsi="新細明體" w:cs="新細明體" w:hint="eastAsia"/>
                <w:color w:val="FF0000"/>
                <w:kern w:val="0"/>
                <w:szCs w:val="24"/>
                <w:lang w:eastAsia="ja-JP"/>
              </w:rPr>
              <w:t>1000</w:t>
            </w:r>
            <w:r w:rsidRPr="00C43484">
              <w:rPr>
                <w:rFonts w:ascii="新細明體" w:eastAsia="MS Mincho" w:hAnsi="新細明體" w:cs="新細明體" w:hint="eastAsia"/>
                <w:color w:val="FF0000"/>
                <w:kern w:val="0"/>
                <w:szCs w:val="24"/>
                <w:lang w:eastAsia="ja-JP"/>
              </w:rPr>
              <w:t>本）または</w:t>
            </w:r>
          </w:p>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2</w:t>
            </w:r>
            <w:r w:rsidRPr="00C43484">
              <w:rPr>
                <w:rFonts w:ascii="新細明體" w:eastAsia="MS Mincho" w:hAnsi="新細明體" w:cs="新細明體" w:hint="eastAsia"/>
                <w:color w:val="FF0000"/>
                <w:kern w:val="0"/>
                <w:szCs w:val="24"/>
                <w:lang w:eastAsia="ja-JP"/>
              </w:rPr>
              <w:t xml:space="preserve">）葉巻煙草　</w:t>
            </w:r>
            <w:r w:rsidRPr="00C43484">
              <w:rPr>
                <w:rFonts w:ascii="新細明體" w:eastAsia="MS Mincho" w:hAnsi="新細明體" w:cs="新細明體" w:hint="eastAsia"/>
                <w:color w:val="FF0000"/>
                <w:kern w:val="0"/>
                <w:szCs w:val="24"/>
                <w:lang w:eastAsia="ja-JP"/>
              </w:rPr>
              <w:t>125</w:t>
            </w:r>
            <w:r w:rsidRPr="00C43484">
              <w:rPr>
                <w:rFonts w:ascii="新細明體" w:eastAsia="MS Mincho" w:hAnsi="新細明體" w:cs="新細明體" w:hint="eastAsia"/>
                <w:color w:val="FF0000"/>
                <w:kern w:val="0"/>
                <w:szCs w:val="24"/>
                <w:lang w:eastAsia="ja-JP"/>
              </w:rPr>
              <w:t>本　　　または</w:t>
            </w:r>
          </w:p>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t>（</w:t>
            </w:r>
            <w:r w:rsidRPr="00C43484">
              <w:rPr>
                <w:rFonts w:ascii="新細明體" w:eastAsia="MS Mincho" w:hAnsi="新細明體" w:cs="新細明體" w:hint="eastAsia"/>
                <w:color w:val="FF0000"/>
                <w:kern w:val="0"/>
                <w:szCs w:val="24"/>
                <w:lang w:eastAsia="ja-JP"/>
              </w:rPr>
              <w:t>3</w:t>
            </w:r>
            <w:r w:rsidRPr="00C43484">
              <w:rPr>
                <w:rFonts w:ascii="新細明體" w:eastAsia="MS Mincho" w:hAnsi="新細明體" w:cs="新細明體" w:hint="eastAsia"/>
                <w:color w:val="FF0000"/>
                <w:kern w:val="0"/>
                <w:szCs w:val="24"/>
                <w:lang w:eastAsia="ja-JP"/>
              </w:rPr>
              <w:t xml:space="preserve">）刻み煙草　</w:t>
            </w:r>
            <w:r w:rsidRPr="00C43484">
              <w:rPr>
                <w:rFonts w:ascii="新細明體" w:eastAsia="MS Mincho" w:hAnsi="新細明體" w:cs="新細明體" w:hint="eastAsia"/>
                <w:color w:val="FF0000"/>
                <w:kern w:val="0"/>
                <w:szCs w:val="24"/>
                <w:lang w:eastAsia="ja-JP"/>
              </w:rPr>
              <w:t>5</w:t>
            </w:r>
            <w:r w:rsidRPr="00C43484">
              <w:rPr>
                <w:rFonts w:ascii="新細明體" w:eastAsia="MS Mincho" w:hAnsi="新細明體" w:cs="新細明體" w:hint="eastAsia"/>
                <w:color w:val="FF0000"/>
                <w:kern w:val="0"/>
                <w:szCs w:val="24"/>
                <w:lang w:eastAsia="ja-JP"/>
              </w:rPr>
              <w:t>パウンド</w:t>
            </w:r>
          </w:p>
        </w:tc>
        <w:tc>
          <w:tcPr>
            <w:tcW w:w="1610" w:type="dxa"/>
            <w:vMerge/>
          </w:tcPr>
          <w:p w:rsidR="005F1EDC" w:rsidRPr="00C43484" w:rsidRDefault="005F1EDC" w:rsidP="005F1EDC">
            <w:pPr>
              <w:widowControl/>
              <w:spacing w:before="100" w:beforeAutospacing="1" w:after="100" w:afterAutospacing="1"/>
              <w:rPr>
                <w:rFonts w:ascii="新細明體" w:eastAsia="MS Mincho" w:hAnsi="新細明體" w:cs="新細明體"/>
                <w:color w:val="FF0000"/>
                <w:kern w:val="0"/>
                <w:szCs w:val="24"/>
                <w:lang w:eastAsia="ja-JP"/>
              </w:rPr>
            </w:pPr>
          </w:p>
        </w:tc>
      </w:tr>
    </w:tbl>
    <w:p w:rsidR="005F1EDC" w:rsidRPr="00C43484" w:rsidRDefault="005F1EDC" w:rsidP="00677E55">
      <w:pPr>
        <w:widowControl/>
        <w:spacing w:before="100" w:beforeAutospacing="1" w:after="100" w:afterAutospacing="1"/>
        <w:rPr>
          <w:rFonts w:ascii="新細明體" w:eastAsia="MS Mincho" w:hAnsi="新細明體" w:cs="新細明體"/>
          <w:color w:val="FF0000"/>
          <w:kern w:val="0"/>
          <w:szCs w:val="24"/>
          <w:lang w:eastAsia="ja-JP"/>
        </w:rPr>
      </w:pPr>
      <w:r w:rsidRPr="00C43484">
        <w:rPr>
          <w:rFonts w:ascii="新細明體" w:eastAsia="MS Mincho" w:hAnsi="新細明體" w:cs="新細明體" w:hint="eastAsia"/>
          <w:color w:val="FF0000"/>
          <w:kern w:val="0"/>
          <w:szCs w:val="24"/>
          <w:lang w:eastAsia="ja-JP"/>
        </w:rPr>
        <w:lastRenderedPageBreak/>
        <w:t>附註：免税額を超えた場合、税関に申告し</w:t>
      </w:r>
      <w:r w:rsidR="0076320C" w:rsidRPr="00C43484">
        <w:rPr>
          <w:rFonts w:ascii="新細明體" w:eastAsia="MS Mincho" w:hAnsi="新細明體" w:cs="新細明體" w:hint="eastAsia"/>
          <w:color w:val="FF0000"/>
          <w:kern w:val="0"/>
          <w:szCs w:val="24"/>
          <w:lang w:eastAsia="ja-JP"/>
        </w:rPr>
        <w:t>てから、その超えた部分を携帯することができます。上記の制限数量</w:t>
      </w:r>
      <w:r w:rsidRPr="00C43484">
        <w:rPr>
          <w:rFonts w:ascii="新細明體" w:eastAsia="MS Mincho" w:hAnsi="新細明體" w:cs="新細明體" w:hint="eastAsia"/>
          <w:color w:val="FF0000"/>
          <w:kern w:val="0"/>
          <w:szCs w:val="24"/>
          <w:lang w:eastAsia="ja-JP"/>
        </w:rPr>
        <w:t>を超えた場合、</w:t>
      </w:r>
      <w:r w:rsidR="0076320C" w:rsidRPr="00C43484">
        <w:rPr>
          <w:rFonts w:ascii="新細明體" w:eastAsia="MS Mincho" w:hAnsi="新細明體" w:cs="新細明體" w:hint="eastAsia"/>
          <w:color w:val="FF0000"/>
          <w:kern w:val="0"/>
          <w:szCs w:val="24"/>
          <w:lang w:eastAsia="ja-JP"/>
        </w:rPr>
        <w:t>「</w:t>
      </w:r>
      <w:r w:rsidR="0076320C" w:rsidRPr="00C43484">
        <w:rPr>
          <w:rFonts w:ascii="新細明體" w:eastAsia="MS Mincho" w:hAnsi="新細明體" w:cs="新細明體"/>
          <w:color w:val="FF0000"/>
          <w:kern w:val="0"/>
          <w:szCs w:val="24"/>
          <w:lang w:eastAsia="ja-JP"/>
        </w:rPr>
        <w:t>菸酒進口業</w:t>
      </w:r>
      <w:r w:rsidR="0076320C" w:rsidRPr="00C43484">
        <w:rPr>
          <w:rFonts w:ascii="新細明體" w:eastAsia="MS Mincho" w:hAnsi="新細明體" w:cs="新細明體" w:hint="eastAsia"/>
          <w:color w:val="FF0000"/>
          <w:kern w:val="0"/>
          <w:szCs w:val="24"/>
          <w:lang w:eastAsia="ja-JP"/>
        </w:rPr>
        <w:t>」営業許可書のコピーを提出し、通関手続を行うか、その超過部分を送り返さなければなりません。</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(三)裁罰規定(</w:t>
      </w:r>
      <w:r w:rsidRPr="00D770DB">
        <w:rPr>
          <w:rFonts w:ascii="新細明體" w:eastAsia="新細明體" w:hAnsi="新細明體" w:cs="新細明體"/>
          <w:b/>
          <w:bCs/>
          <w:kern w:val="0"/>
          <w:szCs w:val="24"/>
          <w:u w:val="single"/>
        </w:rPr>
        <w:t>未申報</w:t>
      </w:r>
      <w:r w:rsidRPr="00D770DB">
        <w:rPr>
          <w:rFonts w:ascii="新細明體" w:eastAsia="新細明體" w:hAnsi="新細明體" w:cs="新細明體"/>
          <w:kern w:val="0"/>
          <w:szCs w:val="24"/>
        </w:rPr>
        <w:t>超過免稅數量規定)：</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入境旅客隨身攜帶菸酒超過免稅數量，未依規定向海關申報者，超過免稅數量之菸酒由海關</w:t>
      </w:r>
      <w:r w:rsidRPr="00D770DB">
        <w:rPr>
          <w:rFonts w:ascii="新細明體" w:eastAsia="新細明體" w:hAnsi="新細明體" w:cs="新細明體"/>
          <w:b/>
          <w:bCs/>
          <w:kern w:val="0"/>
          <w:szCs w:val="24"/>
          <w:u w:val="single"/>
        </w:rPr>
        <w:t>沒入</w:t>
      </w:r>
      <w:r w:rsidRPr="00D770DB">
        <w:rPr>
          <w:rFonts w:ascii="新細明體" w:eastAsia="新細明體" w:hAnsi="新細明體" w:cs="新細明體"/>
          <w:kern w:val="0"/>
          <w:szCs w:val="24"/>
        </w:rPr>
        <w:t>，並由海關分別按每條</w:t>
      </w:r>
      <w:proofErr w:type="gramStart"/>
      <w:r w:rsidRPr="00D770DB">
        <w:rPr>
          <w:rFonts w:ascii="新細明體" w:eastAsia="新細明體" w:hAnsi="新細明體" w:cs="新細明體"/>
          <w:kern w:val="0"/>
          <w:szCs w:val="24"/>
        </w:rPr>
        <w:t>捲菸</w:t>
      </w:r>
      <w:proofErr w:type="gramEnd"/>
      <w:r w:rsidRPr="00D770DB">
        <w:rPr>
          <w:rFonts w:ascii="新細明體" w:eastAsia="新細明體" w:hAnsi="新細明體" w:cs="新細明體"/>
          <w:kern w:val="0"/>
          <w:szCs w:val="24"/>
        </w:rPr>
        <w:t>、每磅菸絲、每二十五支雪茄或每</w:t>
      </w:r>
      <w:proofErr w:type="gramStart"/>
      <w:r w:rsidRPr="00D770DB">
        <w:rPr>
          <w:rFonts w:ascii="新細明體" w:eastAsia="新細明體" w:hAnsi="新細明體" w:cs="新細明體"/>
          <w:kern w:val="0"/>
          <w:szCs w:val="24"/>
        </w:rPr>
        <w:t>公升酒</w:t>
      </w:r>
      <w:r w:rsidRPr="00D770DB">
        <w:rPr>
          <w:rFonts w:ascii="新細明體" w:eastAsia="新細明體" w:hAnsi="新細明體" w:cs="新細明體"/>
          <w:b/>
          <w:bCs/>
          <w:kern w:val="0"/>
          <w:szCs w:val="24"/>
        </w:rPr>
        <w:t>處新</w:t>
      </w:r>
      <w:proofErr w:type="gramEnd"/>
      <w:r w:rsidRPr="00D770DB">
        <w:rPr>
          <w:rFonts w:ascii="新細明體" w:eastAsia="新細明體" w:hAnsi="新細明體" w:cs="新細明體"/>
          <w:b/>
          <w:bCs/>
          <w:kern w:val="0"/>
          <w:szCs w:val="24"/>
        </w:rPr>
        <w:t>臺幣五百元以上五千元以下罰鍰</w:t>
      </w:r>
      <w:r w:rsidRPr="00D770DB">
        <w:rPr>
          <w:rFonts w:ascii="新細明體" w:eastAsia="新細明體" w:hAnsi="新細明體" w:cs="新細明體"/>
          <w:kern w:val="0"/>
          <w:szCs w:val="24"/>
        </w:rPr>
        <w:t>，</w:t>
      </w:r>
      <w:r w:rsidRPr="00D770DB">
        <w:rPr>
          <w:rFonts w:ascii="新細明體" w:eastAsia="新細明體" w:hAnsi="新細明體" w:cs="新細明體"/>
          <w:b/>
          <w:bCs/>
          <w:kern w:val="0"/>
          <w:szCs w:val="24"/>
        </w:rPr>
        <w:t>不適用海關緝私條例之處罰規定，其裁罰基準如下表：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1294"/>
        <w:gridCol w:w="991"/>
        <w:gridCol w:w="511"/>
      </w:tblGrid>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品項</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新臺幣/單位</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計量單位</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備註</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捲菸</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500元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條</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rPr>
                <w:rFonts w:ascii="新細明體" w:eastAsia="新細明體" w:hAnsi="新細明體" w:cs="新細明體"/>
                <w:kern w:val="0"/>
                <w:szCs w:val="24"/>
              </w:rPr>
            </w:pP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菸絲</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3,000元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rPr>
                <w:rFonts w:ascii="新細明體" w:eastAsia="新細明體" w:hAnsi="新細明體" w:cs="新細明體"/>
                <w:kern w:val="0"/>
                <w:szCs w:val="24"/>
              </w:rPr>
            </w:pP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4,000元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25支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rPr>
                <w:rFonts w:ascii="新細明體" w:eastAsia="新細明體" w:hAnsi="新細明體" w:cs="新細明體"/>
                <w:kern w:val="0"/>
                <w:szCs w:val="24"/>
              </w:rPr>
            </w:pP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酒</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2,000元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公升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rPr>
                <w:rFonts w:ascii="新細明體" w:eastAsia="新細明體" w:hAnsi="新細明體" w:cs="新細明體"/>
                <w:kern w:val="0"/>
                <w:szCs w:val="24"/>
              </w:rPr>
            </w:pPr>
          </w:p>
        </w:tc>
      </w:tr>
    </w:tbl>
    <w:p w:rsidR="00C43484" w:rsidRPr="00D770DB" w:rsidRDefault="00C43484" w:rsidP="00C43484">
      <w:pPr>
        <w:widowControl/>
        <w:spacing w:before="100" w:beforeAutospacing="1" w:after="100" w:afterAutospacing="1"/>
        <w:rPr>
          <w:rFonts w:ascii="新細明體" w:eastAsia="新細明體" w:hAnsi="新細明體" w:cs="新細明體"/>
          <w:kern w:val="0"/>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720"/>
        <w:gridCol w:w="994"/>
        <w:gridCol w:w="511"/>
      </w:tblGrid>
      <w:tr w:rsidR="00C43484" w:rsidRPr="00C43484" w:rsidTr="00FD1A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b/>
                <w:bCs/>
                <w:color w:val="FF0000"/>
                <w:kern w:val="0"/>
                <w:szCs w:val="24"/>
              </w:rPr>
            </w:pPr>
            <w:r w:rsidRPr="00C43484">
              <w:rPr>
                <w:rFonts w:ascii="MS Mincho" w:eastAsia="MS Mincho" w:hAnsi="MS Mincho" w:cs="新細明體" w:hint="eastAsia"/>
                <w:b/>
                <w:bCs/>
                <w:color w:val="FF0000"/>
                <w:kern w:val="0"/>
                <w:szCs w:val="24"/>
                <w:lang w:eastAsia="ja-JP"/>
              </w:rPr>
              <w:t>品目</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C43484">
            <w:pPr>
              <w:widowControl/>
              <w:spacing w:before="100" w:beforeAutospacing="1" w:after="100" w:afterAutospacing="1"/>
              <w:rPr>
                <w:rFonts w:ascii="新細明體" w:eastAsia="新細明體" w:hAnsi="新細明體" w:cs="新細明體"/>
                <w:b/>
                <w:bCs/>
                <w:color w:val="FF0000"/>
                <w:kern w:val="0"/>
                <w:szCs w:val="24"/>
              </w:rPr>
            </w:pPr>
            <w:r>
              <w:rPr>
                <w:rFonts w:ascii="MS Mincho" w:eastAsia="MS Mincho" w:hAnsi="MS Mincho" w:cs="新細明體" w:hint="eastAsia"/>
                <w:b/>
                <w:bCs/>
                <w:color w:val="FF0000"/>
                <w:kern w:val="0"/>
                <w:szCs w:val="24"/>
                <w:lang w:eastAsia="ja-JP"/>
              </w:rPr>
              <w:t>台湾ドル</w:t>
            </w:r>
            <w:r w:rsidRPr="00C43484">
              <w:rPr>
                <w:rFonts w:ascii="新細明體" w:eastAsia="新細明體" w:hAnsi="新細明體" w:cs="新細明體"/>
                <w:b/>
                <w:bCs/>
                <w:color w:val="FF0000"/>
                <w:kern w:val="0"/>
                <w:szCs w:val="24"/>
              </w:rPr>
              <w:t>/</w:t>
            </w:r>
            <w:r>
              <w:rPr>
                <w:rFonts w:ascii="MS Mincho" w:eastAsia="MS Mincho" w:hAnsi="MS Mincho" w:cs="新細明體" w:hint="eastAsia"/>
                <w:b/>
                <w:bCs/>
                <w:color w:val="FF0000"/>
                <w:kern w:val="0"/>
                <w:szCs w:val="24"/>
                <w:lang w:eastAsia="ja-JP"/>
              </w:rPr>
              <w:t>1単位</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b/>
                <w:bCs/>
                <w:color w:val="FF0000"/>
                <w:kern w:val="0"/>
                <w:szCs w:val="24"/>
              </w:rPr>
            </w:pPr>
            <w:r>
              <w:rPr>
                <w:rFonts w:ascii="MS Mincho" w:eastAsia="MS Mincho" w:hAnsi="MS Mincho" w:cs="新細明體" w:hint="eastAsia"/>
                <w:b/>
                <w:bCs/>
                <w:color w:val="FF0000"/>
                <w:kern w:val="0"/>
                <w:szCs w:val="24"/>
                <w:lang w:eastAsia="ja-JP"/>
              </w:rPr>
              <w:t>計算単位</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b/>
                <w:bCs/>
                <w:color w:val="FF0000"/>
                <w:kern w:val="0"/>
                <w:szCs w:val="24"/>
              </w:rPr>
            </w:pPr>
            <w:r w:rsidRPr="00C43484">
              <w:rPr>
                <w:rFonts w:ascii="新細明體" w:eastAsia="新細明體" w:hAnsi="新細明體" w:cs="新細明體"/>
                <w:b/>
                <w:bCs/>
                <w:color w:val="FF0000"/>
                <w:kern w:val="0"/>
                <w:szCs w:val="24"/>
              </w:rPr>
              <w:t>備註</w:t>
            </w:r>
          </w:p>
        </w:tc>
      </w:tr>
      <w:tr w:rsidR="00C43484" w:rsidRPr="00C43484" w:rsidTr="00FD1A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MS Mincho" w:hAnsi="新細明體" w:cs="新細明體" w:hint="eastAsia"/>
                <w:color w:val="FF0000"/>
                <w:kern w:val="0"/>
                <w:szCs w:val="24"/>
                <w:lang w:eastAsia="ja-JP"/>
              </w:rPr>
              <w:t>紙巻煙草</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新細明體" w:hAnsi="新細明體" w:cs="新細明體"/>
                <w:color w:val="FF0000"/>
                <w:kern w:val="0"/>
                <w:szCs w:val="24"/>
              </w:rPr>
              <w:t>500元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Pr>
                <w:rFonts w:ascii="MS Mincho" w:eastAsia="MS Mincho" w:hAnsi="MS Mincho" w:cs="新細明體" w:hint="eastAsia"/>
                <w:color w:val="FF0000"/>
                <w:kern w:val="0"/>
                <w:szCs w:val="24"/>
                <w:lang w:eastAsia="ja-JP"/>
              </w:rPr>
              <w:t>カートン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rPr>
                <w:rFonts w:ascii="新細明體" w:eastAsia="新細明體" w:hAnsi="新細明體" w:cs="新細明體"/>
                <w:color w:val="FF0000"/>
                <w:kern w:val="0"/>
                <w:szCs w:val="24"/>
              </w:rPr>
            </w:pPr>
          </w:p>
        </w:tc>
      </w:tr>
      <w:tr w:rsidR="00C43484" w:rsidRPr="00C43484" w:rsidTr="00FD1A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MS Mincho" w:hAnsi="新細明體" w:cs="新細明體" w:hint="eastAsia"/>
                <w:color w:val="FF0000"/>
                <w:kern w:val="0"/>
                <w:szCs w:val="24"/>
                <w:lang w:eastAsia="ja-JP"/>
              </w:rPr>
              <w:t>刻み煙草</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新細明體" w:hAnsi="新細明體" w:cs="新細明體"/>
                <w:color w:val="FF0000"/>
                <w:kern w:val="0"/>
                <w:szCs w:val="24"/>
              </w:rPr>
              <w:t>3,000元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MS Mincho" w:hAnsi="新細明體" w:cs="新細明體" w:hint="eastAsia"/>
                <w:color w:val="FF0000"/>
                <w:kern w:val="0"/>
                <w:szCs w:val="24"/>
                <w:lang w:eastAsia="ja-JP"/>
              </w:rPr>
              <w:t>パウンド</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rPr>
                <w:rFonts w:ascii="新細明體" w:eastAsia="新細明體" w:hAnsi="新細明體" w:cs="新細明體"/>
                <w:color w:val="FF0000"/>
                <w:kern w:val="0"/>
                <w:szCs w:val="24"/>
              </w:rPr>
            </w:pPr>
          </w:p>
        </w:tc>
      </w:tr>
      <w:tr w:rsidR="00C43484" w:rsidRPr="00C43484" w:rsidTr="00FD1A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MS Mincho" w:hAnsi="新細明體" w:cs="新細明體" w:hint="eastAsia"/>
                <w:color w:val="FF0000"/>
                <w:kern w:val="0"/>
                <w:szCs w:val="24"/>
                <w:lang w:eastAsia="ja-JP"/>
              </w:rPr>
              <w:t>葉巻煙草</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新細明體" w:hAnsi="新細明體" w:cs="新細明體"/>
                <w:color w:val="FF0000"/>
                <w:kern w:val="0"/>
                <w:szCs w:val="24"/>
              </w:rPr>
              <w:t>4,000元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新細明體" w:hAnsi="新細明體" w:cs="新細明體"/>
                <w:color w:val="FF0000"/>
                <w:kern w:val="0"/>
                <w:szCs w:val="24"/>
              </w:rPr>
              <w:t>25</w:t>
            </w:r>
            <w:r>
              <w:rPr>
                <w:rFonts w:ascii="MS Mincho" w:eastAsia="MS Mincho" w:hAnsi="MS Mincho" w:cs="新細明體" w:hint="eastAsia"/>
                <w:color w:val="FF0000"/>
                <w:kern w:val="0"/>
                <w:szCs w:val="24"/>
                <w:lang w:eastAsia="ja-JP"/>
              </w:rPr>
              <w:t>本</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rPr>
                <w:rFonts w:ascii="新細明體" w:eastAsia="新細明體" w:hAnsi="新細明體" w:cs="新細明體"/>
                <w:color w:val="FF0000"/>
                <w:kern w:val="0"/>
                <w:szCs w:val="24"/>
              </w:rPr>
            </w:pPr>
          </w:p>
        </w:tc>
      </w:tr>
      <w:tr w:rsidR="00C43484" w:rsidRPr="00C43484" w:rsidTr="00FD1A9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新細明體" w:hAnsi="新細明體" w:cs="新細明體"/>
                <w:color w:val="FF0000"/>
                <w:kern w:val="0"/>
                <w:szCs w:val="24"/>
              </w:rPr>
              <w:t>酒</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sidRPr="00C43484">
              <w:rPr>
                <w:rFonts w:ascii="新細明體" w:eastAsia="新細明體" w:hAnsi="新細明體" w:cs="新細明體"/>
                <w:color w:val="FF0000"/>
                <w:kern w:val="0"/>
                <w:szCs w:val="24"/>
              </w:rPr>
              <w:t>2,000元</w:t>
            </w:r>
          </w:p>
        </w:tc>
        <w:tc>
          <w:tcPr>
            <w:tcW w:w="0" w:type="auto"/>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spacing w:before="100" w:beforeAutospacing="1" w:after="100" w:afterAutospacing="1"/>
              <w:rPr>
                <w:rFonts w:ascii="新細明體" w:eastAsia="新細明體" w:hAnsi="新細明體" w:cs="新細明體"/>
                <w:color w:val="FF0000"/>
                <w:kern w:val="0"/>
                <w:szCs w:val="24"/>
              </w:rPr>
            </w:pPr>
            <w:r>
              <w:rPr>
                <w:rFonts w:ascii="MS Mincho" w:eastAsia="MS Mincho" w:hAnsi="MS Mincho" w:cs="新細明體" w:hint="eastAsia"/>
                <w:color w:val="FF0000"/>
                <w:kern w:val="0"/>
                <w:szCs w:val="24"/>
                <w:lang w:eastAsia="ja-JP"/>
              </w:rPr>
              <w:t>リットル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484" w:rsidRPr="00C43484" w:rsidRDefault="00C43484" w:rsidP="00FD1A95">
            <w:pPr>
              <w:widowControl/>
              <w:rPr>
                <w:rFonts w:ascii="新細明體" w:eastAsia="新細明體" w:hAnsi="新細明體" w:cs="新細明體"/>
                <w:color w:val="FF0000"/>
                <w:kern w:val="0"/>
                <w:szCs w:val="24"/>
              </w:rPr>
            </w:pPr>
          </w:p>
        </w:tc>
      </w:tr>
    </w:tbl>
    <w:p w:rsidR="00C43484" w:rsidRPr="00C43484" w:rsidRDefault="00C43484" w:rsidP="00677E55">
      <w:pPr>
        <w:widowControl/>
        <w:spacing w:before="100" w:beforeAutospacing="1" w:after="100" w:afterAutospacing="1"/>
        <w:rPr>
          <w:rFonts w:ascii="新細明體" w:eastAsia="MS Mincho" w:hAnsi="新細明體" w:cs="新細明體" w:hint="eastAsia"/>
          <w:color w:val="FF0000"/>
          <w:kern w:val="0"/>
          <w:szCs w:val="24"/>
          <w:lang w:eastAsia="ja-JP"/>
        </w:rPr>
      </w:pPr>
      <w:bookmarkStart w:id="0" w:name="_GoBack"/>
      <w:bookmarkEnd w:id="0"/>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(四)進口菸酒稅捐</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1.      </w:t>
      </w:r>
      <w:r w:rsidRPr="00D770DB">
        <w:rPr>
          <w:rFonts w:ascii="新細明體" w:eastAsia="新細明體" w:hAnsi="新細明體" w:cs="新細明體"/>
          <w:b/>
          <w:bCs/>
          <w:kern w:val="0"/>
          <w:szCs w:val="24"/>
        </w:rPr>
        <w:t>進口酒稅捐：</w:t>
      </w:r>
      <w:proofErr w:type="gramStart"/>
      <w:r w:rsidRPr="00D770DB">
        <w:rPr>
          <w:rFonts w:ascii="新細明體" w:eastAsia="新細明體" w:hAnsi="新細明體" w:cs="新細明體"/>
          <w:b/>
          <w:bCs/>
          <w:kern w:val="0"/>
          <w:szCs w:val="24"/>
        </w:rPr>
        <w:t>酒稅</w:t>
      </w:r>
      <w:proofErr w:type="gramEnd"/>
      <w:r w:rsidRPr="00D770DB">
        <w:rPr>
          <w:rFonts w:ascii="新細明體" w:eastAsia="新細明體" w:hAnsi="新細明體" w:cs="新細明體"/>
          <w:b/>
          <w:bCs/>
          <w:kern w:val="0"/>
          <w:szCs w:val="24"/>
        </w:rPr>
        <w:t>+關稅+營業稅</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(1)   酒稅：依據「菸酒稅法」第8條規定。</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a、  釀造酒類：</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(a)     啤酒：每公升徵收新臺幣（以下同）26元。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(b)     其他釀造酒：每公升按酒精成分每度徵收7元。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lastRenderedPageBreak/>
        <w:t>b、  蒸餾酒類：每公升按酒精成分每度徵收2.5元。</w:t>
      </w:r>
    </w:p>
    <w:p w:rsidR="00D770DB" w:rsidRPr="00D770DB" w:rsidRDefault="00D770DB" w:rsidP="00677E55">
      <w:pPr>
        <w:widowControl/>
        <w:spacing w:before="100" w:beforeAutospacing="1" w:after="100" w:afterAutospacing="1"/>
        <w:ind w:leftChars="100" w:left="720" w:hangingChars="200" w:hanging="480"/>
        <w:rPr>
          <w:rFonts w:ascii="新細明體" w:eastAsia="新細明體" w:hAnsi="新細明體" w:cs="新細明體"/>
          <w:kern w:val="0"/>
          <w:szCs w:val="24"/>
        </w:rPr>
      </w:pPr>
      <w:r w:rsidRPr="00D770DB">
        <w:rPr>
          <w:rFonts w:ascii="新細明體" w:eastAsia="新細明體" w:hAnsi="新細明體" w:cs="新細明體"/>
          <w:kern w:val="0"/>
          <w:szCs w:val="24"/>
        </w:rPr>
        <w:t>c、  再製酒類：酒精成分以容量計算超過20％者，每公升徵收185元；酒精成分以容量計算在20％以下者，每公升按酒精成分每度徵收7元。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d、  料理酒：每公升徵收9元。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e、  其他酒類：每公升按酒精成分每度徵收7元。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f、   酒精：每公升徵收15元。</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   關稅：完稅價格×關稅稅率，然因酒類品目繁多，須視其種類適用不同稅則稅率；您可至</w:t>
      </w:r>
      <w:hyperlink r:id="rId11" w:tgtFrame="_gipNW" w:tooltip="(另開視窗)(另開視窗)" w:history="1">
        <w:r w:rsidRPr="00D770DB">
          <w:rPr>
            <w:rFonts w:ascii="新細明體" w:eastAsia="新細明體" w:hAnsi="新細明體" w:cs="新細明體"/>
            <w:color w:val="0000FF"/>
            <w:kern w:val="0"/>
            <w:szCs w:val="24"/>
            <w:u w:val="single"/>
          </w:rPr>
          <w:t>財政部關務署網頁</w:t>
        </w:r>
      </w:hyperlink>
      <w:r w:rsidRPr="00D770DB">
        <w:rPr>
          <w:rFonts w:ascii="新細明體" w:eastAsia="新細明體" w:hAnsi="新細明體" w:cs="新細明體"/>
          <w:kern w:val="0"/>
          <w:szCs w:val="24"/>
        </w:rPr>
        <w:t>查詢。</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   營業稅：（完稅價格＋酒稅＋關稅）×營業稅稅率5％</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2.      </w:t>
      </w:r>
      <w:r w:rsidRPr="00D770DB">
        <w:rPr>
          <w:rFonts w:ascii="新細明體" w:eastAsia="新細明體" w:hAnsi="新細明體" w:cs="新細明體"/>
          <w:b/>
          <w:bCs/>
          <w:kern w:val="0"/>
          <w:szCs w:val="24"/>
        </w:rPr>
        <w:t>進口</w:t>
      </w:r>
      <w:proofErr w:type="gramStart"/>
      <w:r w:rsidRPr="00D770DB">
        <w:rPr>
          <w:rFonts w:ascii="新細明體" w:eastAsia="新細明體" w:hAnsi="新細明體" w:cs="新細明體"/>
          <w:b/>
          <w:bCs/>
          <w:kern w:val="0"/>
          <w:szCs w:val="24"/>
        </w:rPr>
        <w:t>菸</w:t>
      </w:r>
      <w:proofErr w:type="gramEnd"/>
      <w:r w:rsidRPr="00D770DB">
        <w:rPr>
          <w:rFonts w:ascii="新細明體" w:eastAsia="新細明體" w:hAnsi="新細明體" w:cs="新細明體"/>
          <w:b/>
          <w:bCs/>
          <w:kern w:val="0"/>
          <w:szCs w:val="24"/>
        </w:rPr>
        <w:t>稅捐：</w:t>
      </w:r>
      <w:proofErr w:type="gramStart"/>
      <w:r w:rsidRPr="00D770DB">
        <w:rPr>
          <w:rFonts w:ascii="新細明體" w:eastAsia="新細明體" w:hAnsi="新細明體" w:cs="新細明體"/>
          <w:b/>
          <w:bCs/>
          <w:kern w:val="0"/>
          <w:szCs w:val="24"/>
        </w:rPr>
        <w:t>菸</w:t>
      </w:r>
      <w:proofErr w:type="gramEnd"/>
      <w:r w:rsidRPr="00D770DB">
        <w:rPr>
          <w:rFonts w:ascii="新細明體" w:eastAsia="新細明體" w:hAnsi="新細明體" w:cs="新細明體"/>
          <w:b/>
          <w:bCs/>
          <w:kern w:val="0"/>
          <w:szCs w:val="24"/>
        </w:rPr>
        <w:t>稅+健康福利捐+關稅+營業稅</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(1)   菸稅：依據「菸酒稅法」第7條規定</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a、  紙菸：每千支徵收新臺幣590元。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b、  菸絲：每公斤徵收新臺幣590元。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c、  雪茄：每公斤徵收新臺幣590元。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d、  其他菸品：每公斤徵收新臺幣590元。</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   健康福利捐：依據「</w:t>
      </w:r>
      <w:proofErr w:type="gramStart"/>
      <w:r w:rsidRPr="00D770DB">
        <w:rPr>
          <w:rFonts w:ascii="新細明體" w:eastAsia="新細明體" w:hAnsi="新細明體" w:cs="新細明體"/>
          <w:kern w:val="0"/>
          <w:szCs w:val="24"/>
        </w:rPr>
        <w:t>菸</w:t>
      </w:r>
      <w:proofErr w:type="gramEnd"/>
      <w:r w:rsidRPr="00D770DB">
        <w:rPr>
          <w:rFonts w:ascii="新細明體" w:eastAsia="新細明體" w:hAnsi="新細明體" w:cs="新細明體"/>
          <w:kern w:val="0"/>
          <w:szCs w:val="24"/>
        </w:rPr>
        <w:t>害防治法」第4條規定</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a、  紙菸：每千支新臺幣1000元。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b、  菸絲：每公斤新臺幣1000元。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c、  雪茄：每公斤新臺幣1000元。</w:t>
      </w:r>
    </w:p>
    <w:p w:rsidR="00D770DB" w:rsidRPr="00D770DB" w:rsidRDefault="00D770DB" w:rsidP="00677E55">
      <w:pPr>
        <w:widowControl/>
        <w:spacing w:before="100" w:beforeAutospacing="1" w:after="100" w:afterAutospacing="1"/>
        <w:ind w:firstLineChars="100" w:firstLine="240"/>
        <w:rPr>
          <w:rFonts w:ascii="新細明體" w:eastAsia="新細明體" w:hAnsi="新細明體" w:cs="新細明體"/>
          <w:kern w:val="0"/>
          <w:szCs w:val="24"/>
        </w:rPr>
      </w:pPr>
      <w:r w:rsidRPr="00D770DB">
        <w:rPr>
          <w:rFonts w:ascii="新細明體" w:eastAsia="新細明體" w:hAnsi="新細明體" w:cs="新細明體"/>
          <w:kern w:val="0"/>
          <w:szCs w:val="24"/>
        </w:rPr>
        <w:t>d、  其他菸品：每公斤新臺幣1000元。</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   關稅：完稅價格×關稅稅率（稅則24022000006稅率27%）</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(4)   營業稅：（完稅價格＋</w:t>
      </w:r>
      <w:proofErr w:type="gramStart"/>
      <w:r w:rsidRPr="00D770DB">
        <w:rPr>
          <w:rFonts w:ascii="新細明體" w:eastAsia="新細明體" w:hAnsi="新細明體" w:cs="新細明體"/>
          <w:kern w:val="0"/>
          <w:szCs w:val="24"/>
        </w:rPr>
        <w:t>菸</w:t>
      </w:r>
      <w:proofErr w:type="gramEnd"/>
      <w:r w:rsidRPr="00D770DB">
        <w:rPr>
          <w:rFonts w:ascii="新細明體" w:eastAsia="新細明體" w:hAnsi="新細明體" w:cs="新細明體"/>
          <w:kern w:val="0"/>
          <w:szCs w:val="24"/>
        </w:rPr>
        <w:t>稅＋關稅）×營業稅稅率5％</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b/>
          <w:bCs/>
          <w:kern w:val="0"/>
          <w:szCs w:val="24"/>
        </w:rPr>
        <w:lastRenderedPageBreak/>
        <w:t>問：旅客入境時可以攜帶多少食品？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w:t>
      </w:r>
      <w:proofErr w:type="gramStart"/>
      <w:r w:rsidRPr="00D770DB">
        <w:rPr>
          <w:rFonts w:ascii="新細明體" w:eastAsia="新細明體" w:hAnsi="新細明體" w:cs="新細明體"/>
          <w:kern w:val="0"/>
          <w:szCs w:val="24"/>
        </w:rPr>
        <w:t>一</w:t>
      </w:r>
      <w:proofErr w:type="gramEnd"/>
      <w:r w:rsidRPr="00D770DB">
        <w:rPr>
          <w:rFonts w:ascii="新細明體" w:eastAsia="新細明體" w:hAnsi="新細明體" w:cs="新細明體"/>
          <w:kern w:val="0"/>
          <w:szCs w:val="24"/>
        </w:rPr>
        <w:t>)   免稅規定：旅客攜帶自用及家用行李物品（管制品及菸酒除外）其完稅價格</w:t>
      </w:r>
      <w:proofErr w:type="gramStart"/>
      <w:r w:rsidRPr="00D770DB">
        <w:rPr>
          <w:rFonts w:ascii="新細明體" w:eastAsia="新細明體" w:hAnsi="新細明體" w:cs="新細明體"/>
          <w:kern w:val="0"/>
          <w:szCs w:val="24"/>
        </w:rPr>
        <w:t>未逾新臺幣</w:t>
      </w:r>
      <w:proofErr w:type="gramEnd"/>
      <w:r w:rsidRPr="00D770DB">
        <w:rPr>
          <w:rFonts w:ascii="新細明體" w:eastAsia="新細明體" w:hAnsi="新細明體" w:cs="新細明體"/>
          <w:kern w:val="0"/>
          <w:szCs w:val="24"/>
        </w:rPr>
        <w:t>2萬元者免稅，如逾免稅限額者，超出部分應按海關進口稅則所規定之稅則稅率徵稅。(法令依據：入境旅客攜帶行李物品報</w:t>
      </w:r>
      <w:proofErr w:type="gramStart"/>
      <w:r w:rsidRPr="00D770DB">
        <w:rPr>
          <w:rFonts w:ascii="新細明體" w:eastAsia="新細明體" w:hAnsi="新細明體" w:cs="新細明體"/>
          <w:kern w:val="0"/>
          <w:szCs w:val="24"/>
        </w:rPr>
        <w:t>驗稅放</w:t>
      </w:r>
      <w:proofErr w:type="gramEnd"/>
      <w:r w:rsidRPr="00D770DB">
        <w:rPr>
          <w:rFonts w:ascii="新細明體" w:eastAsia="新細明體" w:hAnsi="新細明體" w:cs="新細明體"/>
          <w:kern w:val="0"/>
          <w:szCs w:val="24"/>
        </w:rPr>
        <w:t>辦法」第11、12條)</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(二)    食品査驗規定：旅客輸入食品供自用者，其價值在1千美元以下，且重量在6公斤以內者，可逕行攜</w:t>
      </w:r>
      <w:proofErr w:type="gramStart"/>
      <w:r w:rsidRPr="00D770DB">
        <w:rPr>
          <w:rFonts w:ascii="新細明體" w:eastAsia="新細明體" w:hAnsi="新細明體" w:cs="新細明體"/>
          <w:kern w:val="0"/>
          <w:szCs w:val="24"/>
        </w:rPr>
        <w:t>入免向行政院</w:t>
      </w:r>
      <w:proofErr w:type="gramEnd"/>
      <w:r w:rsidRPr="00D770DB">
        <w:rPr>
          <w:rFonts w:ascii="新細明體" w:eastAsia="新細明體" w:hAnsi="新細明體" w:cs="新細明體"/>
          <w:kern w:val="0"/>
          <w:szCs w:val="24"/>
        </w:rPr>
        <w:t>衛生福利部食品藥物管理署申請查驗。關於食品查驗事宜，請電洽該署服務電話：02-27877816。(法令依據：衛生福利部103年9月2日</w:t>
      </w:r>
      <w:proofErr w:type="gramStart"/>
      <w:r w:rsidRPr="00D770DB">
        <w:rPr>
          <w:rFonts w:ascii="新細明體" w:eastAsia="新細明體" w:hAnsi="新細明體" w:cs="新細明體"/>
          <w:kern w:val="0"/>
          <w:szCs w:val="24"/>
        </w:rPr>
        <w:t>部授食字</w:t>
      </w:r>
      <w:proofErr w:type="gramEnd"/>
      <w:r w:rsidRPr="00D770DB">
        <w:rPr>
          <w:rFonts w:ascii="新細明體" w:eastAsia="新細明體" w:hAnsi="新細明體" w:cs="新細明體"/>
          <w:kern w:val="0"/>
          <w:szCs w:val="24"/>
        </w:rPr>
        <w:t xml:space="preserve">第1031302493號公告)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(三)     檢疫規定：關於檢疫事宜，請電洽行政院農業委員會動植物防疫檢疫局24小時服務電話：03-3982268或請參考防檢局所訂之「</w:t>
      </w:r>
      <w:hyperlink r:id="rId12" w:tgtFrame="_gipNW" w:tooltip="(另開視窗)" w:history="1">
        <w:r w:rsidRPr="00D770DB">
          <w:rPr>
            <w:rFonts w:ascii="新細明體" w:eastAsia="新細明體" w:hAnsi="新細明體" w:cs="新細明體"/>
            <w:color w:val="0000FF"/>
            <w:kern w:val="0"/>
            <w:szCs w:val="24"/>
            <w:u w:val="single"/>
          </w:rPr>
          <w:t>入境旅客攜帶常見動植物或其產品檢疫規定參考表</w:t>
        </w:r>
      </w:hyperlink>
      <w:r w:rsidRPr="00D770DB">
        <w:rPr>
          <w:rFonts w:ascii="新細明體" w:eastAsia="新細明體" w:hAnsi="新細明體" w:cs="新細明體"/>
          <w:kern w:val="0"/>
          <w:szCs w:val="24"/>
        </w:rPr>
        <w:t>」</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w:t>
      </w:r>
    </w:p>
    <w:p w:rsidR="00D770DB" w:rsidRPr="00D770DB" w:rsidRDefault="00D770DB" w:rsidP="00677E55">
      <w:pPr>
        <w:widowControl/>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資料維護單位：稽查組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電話：(03)3982293</w:t>
      </w:r>
    </w:p>
    <w:p w:rsidR="00D770DB" w:rsidRPr="00D770DB" w:rsidRDefault="00D770DB" w:rsidP="00677E55">
      <w:pPr>
        <w:widowControl/>
        <w:rPr>
          <w:rFonts w:ascii="Arial" w:eastAsia="新細明體" w:hAnsi="Arial" w:cs="Arial"/>
          <w:b/>
          <w:bCs/>
          <w:color w:val="336699"/>
          <w:spacing w:val="30"/>
          <w:kern w:val="0"/>
          <w:szCs w:val="24"/>
        </w:rPr>
      </w:pPr>
      <w:r w:rsidRPr="00D770DB">
        <w:rPr>
          <w:rFonts w:ascii="Arial" w:eastAsia="新細明體" w:hAnsi="Arial" w:cs="Arial"/>
          <w:b/>
          <w:bCs/>
          <w:color w:val="336699"/>
          <w:spacing w:val="30"/>
          <w:kern w:val="0"/>
          <w:szCs w:val="24"/>
        </w:rPr>
        <w:t>旅客攜帶金銀外幣、人民幣、新臺幣及有價證券出入境限量規定</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１、入境部分：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657"/>
        <w:gridCol w:w="7338"/>
      </w:tblGrid>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項目</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幣  別</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proofErr w:type="gramStart"/>
            <w:r w:rsidRPr="00D770DB">
              <w:rPr>
                <w:rFonts w:ascii="新細明體" w:eastAsia="新細明體" w:hAnsi="新細明體" w:cs="新細明體"/>
                <w:b/>
                <w:bCs/>
                <w:kern w:val="0"/>
                <w:szCs w:val="24"/>
              </w:rPr>
              <w:t>規</w:t>
            </w:r>
            <w:proofErr w:type="gramEnd"/>
            <w:r w:rsidRPr="00D770DB">
              <w:rPr>
                <w:rFonts w:ascii="新細明體" w:eastAsia="新細明體" w:hAnsi="新細明體" w:cs="新細明體"/>
                <w:b/>
                <w:bCs/>
                <w:kern w:val="0"/>
                <w:szCs w:val="24"/>
              </w:rPr>
              <w:t xml:space="preserve">               定</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黃金</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旅客攜帶黃金進入國境不予限制，但應於入境時向海關申報，所攜黃金總值超</w:t>
            </w:r>
            <w:proofErr w:type="gramStart"/>
            <w:r w:rsidRPr="00D770DB">
              <w:rPr>
                <w:rFonts w:ascii="新細明體" w:eastAsia="新細明體" w:hAnsi="新細明體" w:cs="新細明體"/>
                <w:kern w:val="0"/>
                <w:szCs w:val="24"/>
              </w:rPr>
              <w:t>逾美幣</w:t>
            </w:r>
            <w:proofErr w:type="gramEnd"/>
            <w:r w:rsidRPr="00D770DB">
              <w:rPr>
                <w:rFonts w:ascii="新細明體" w:eastAsia="新細明體" w:hAnsi="新細明體" w:cs="新細明體"/>
                <w:kern w:val="0"/>
                <w:szCs w:val="24"/>
              </w:rPr>
              <w:t xml:space="preserve"> </w:t>
            </w:r>
            <w:r w:rsidRPr="00D770DB">
              <w:rPr>
                <w:rFonts w:ascii="新細明體" w:eastAsia="新細明體" w:hAnsi="新細明體" w:cs="新細明體"/>
                <w:b/>
                <w:bCs/>
                <w:kern w:val="0"/>
                <w:szCs w:val="24"/>
                <w:u w:val="single"/>
              </w:rPr>
              <w:t>2萬元</w:t>
            </w:r>
            <w:r w:rsidRPr="00D770DB">
              <w:rPr>
                <w:rFonts w:ascii="新細明體" w:eastAsia="新細明體" w:hAnsi="新細明體" w:cs="新細明體"/>
                <w:kern w:val="0"/>
                <w:szCs w:val="24"/>
              </w:rPr>
              <w:t>以上者，請向</w:t>
            </w:r>
            <w:hyperlink r:id="rId13" w:tgtFrame="_gipNW" w:tooltip="(另開視窗)" w:history="1">
              <w:r w:rsidRPr="00D770DB">
                <w:rPr>
                  <w:rFonts w:ascii="新細明體" w:eastAsia="新細明體" w:hAnsi="新細明體" w:cs="新細明體"/>
                  <w:color w:val="0000FF"/>
                  <w:kern w:val="0"/>
                  <w:szCs w:val="24"/>
                  <w:u w:val="single"/>
                </w:rPr>
                <w:t>經濟部國際貿易局</w:t>
              </w:r>
            </w:hyperlink>
            <w:r w:rsidRPr="00D770DB">
              <w:rPr>
                <w:rFonts w:ascii="新細明體" w:eastAsia="新細明體" w:hAnsi="新細明體" w:cs="新細明體"/>
                <w:kern w:val="0"/>
                <w:szCs w:val="24"/>
              </w:rPr>
              <w:t>申請</w:t>
            </w:r>
            <w:r w:rsidRPr="00D770DB">
              <w:rPr>
                <w:rFonts w:ascii="新細明體" w:eastAsia="新細明體" w:hAnsi="新細明體" w:cs="新細明體"/>
                <w:b/>
                <w:bCs/>
                <w:kern w:val="0"/>
                <w:szCs w:val="24"/>
                <w:u w:val="single"/>
              </w:rPr>
              <w:t>輸入許可證</w:t>
            </w:r>
            <w:r w:rsidRPr="00D770DB">
              <w:rPr>
                <w:rFonts w:ascii="新細明體" w:eastAsia="新細明體" w:hAnsi="新細明體" w:cs="新細明體"/>
                <w:kern w:val="0"/>
                <w:szCs w:val="24"/>
              </w:rPr>
              <w:t>，並辦理報關驗放手續。</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外幣</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旅客攜帶外幣進入國境超過</w:t>
            </w:r>
            <w:proofErr w:type="gramStart"/>
            <w:r w:rsidRPr="00D770DB">
              <w:rPr>
                <w:rFonts w:ascii="新細明體" w:eastAsia="新細明體" w:hAnsi="新細明體" w:cs="新細明體"/>
                <w:b/>
                <w:bCs/>
                <w:kern w:val="0"/>
                <w:szCs w:val="24"/>
                <w:u w:val="single"/>
              </w:rPr>
              <w:t>等值美幣</w:t>
            </w:r>
            <w:proofErr w:type="gramEnd"/>
            <w:r w:rsidRPr="00D770DB">
              <w:rPr>
                <w:rFonts w:ascii="新細明體" w:eastAsia="新細明體" w:hAnsi="新細明體" w:cs="新細明體"/>
                <w:b/>
                <w:bCs/>
                <w:kern w:val="0"/>
                <w:szCs w:val="24"/>
                <w:u w:val="single"/>
              </w:rPr>
              <w:t xml:space="preserve"> 1萬元</w:t>
            </w:r>
            <w:proofErr w:type="gramStart"/>
            <w:r w:rsidRPr="00D770DB">
              <w:rPr>
                <w:rFonts w:ascii="新細明體" w:eastAsia="新細明體" w:hAnsi="新細明體" w:cs="新細明體"/>
                <w:kern w:val="0"/>
                <w:szCs w:val="24"/>
              </w:rPr>
              <w:t>應報明於</w:t>
            </w:r>
            <w:proofErr w:type="gramEnd"/>
            <w:r w:rsidRPr="00D770DB">
              <w:rPr>
                <w:rFonts w:ascii="新細明體" w:eastAsia="新細明體" w:hAnsi="新細明體" w:cs="新細明體"/>
                <w:kern w:val="0"/>
                <w:szCs w:val="24"/>
              </w:rPr>
              <w:t>旅客入境申報單上向海關登記(</w:t>
            </w:r>
            <w:hyperlink r:id="rId14" w:tgtFrame="_new" w:tooltip="登記表(doc檔案下載;另開新視窗)" w:history="1">
              <w:r w:rsidRPr="00D770DB">
                <w:rPr>
                  <w:rFonts w:ascii="新細明體" w:eastAsia="新細明體" w:hAnsi="新細明體" w:cs="新細明體"/>
                  <w:color w:val="0000FF"/>
                  <w:kern w:val="0"/>
                  <w:szCs w:val="24"/>
                  <w:u w:val="single"/>
                </w:rPr>
                <w:t>登記表(doc檔案)</w:t>
              </w:r>
            </w:hyperlink>
            <w:hyperlink r:id="rId15" w:tgtFrame="_new" w:tooltip="、(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16" w:tgtFrame="_new" w:tooltip="(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新臺幣</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入境旅客攜帶新臺幣以10</w:t>
            </w:r>
            <w:r w:rsidRPr="00D770DB">
              <w:rPr>
                <w:rFonts w:ascii="新細明體" w:eastAsia="新細明體" w:hAnsi="新細明體" w:cs="新細明體"/>
                <w:b/>
                <w:bCs/>
                <w:kern w:val="0"/>
                <w:szCs w:val="24"/>
                <w:u w:val="single"/>
              </w:rPr>
              <w:t>萬元</w:t>
            </w:r>
            <w:r w:rsidRPr="00D770DB">
              <w:rPr>
                <w:rFonts w:ascii="新細明體" w:eastAsia="新細明體" w:hAnsi="新細明體" w:cs="新細明體"/>
                <w:kern w:val="0"/>
                <w:szCs w:val="24"/>
              </w:rPr>
              <w:t>（自104年1月1日起）為限，超過限額應</w:t>
            </w:r>
            <w:proofErr w:type="gramStart"/>
            <w:r w:rsidRPr="00D770DB">
              <w:rPr>
                <w:rFonts w:ascii="新細明體" w:eastAsia="新細明體" w:hAnsi="新細明體" w:cs="新細明體"/>
                <w:kern w:val="0"/>
                <w:szCs w:val="24"/>
              </w:rPr>
              <w:t>予退</w:t>
            </w:r>
            <w:proofErr w:type="gramEnd"/>
            <w:r w:rsidRPr="00D770DB">
              <w:rPr>
                <w:rFonts w:ascii="新細明體" w:eastAsia="新細明體" w:hAnsi="新細明體" w:cs="新細明體"/>
                <w:kern w:val="0"/>
                <w:szCs w:val="24"/>
              </w:rPr>
              <w:t>運及主動向海關申報。</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人民幣</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旅客攜帶人民幣入境以</w:t>
            </w:r>
            <w:r w:rsidRPr="00D770DB">
              <w:rPr>
                <w:rFonts w:ascii="新細明體" w:eastAsia="新細明體" w:hAnsi="新細明體" w:cs="新細明體"/>
                <w:b/>
                <w:bCs/>
                <w:kern w:val="0"/>
                <w:szCs w:val="24"/>
                <w:u w:val="single"/>
              </w:rPr>
              <w:t>2萬元</w:t>
            </w:r>
            <w:r w:rsidRPr="00D770DB">
              <w:rPr>
                <w:rFonts w:ascii="新細明體" w:eastAsia="新細明體" w:hAnsi="新細明體" w:cs="新細明體"/>
                <w:kern w:val="0"/>
                <w:szCs w:val="24"/>
              </w:rPr>
              <w:t>為限，超過限額者，應自動向海關申報；超過部分，由旅客自行封存於海關，出境時准予攜出。</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有價</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證券</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指無記名之旅行支票、其他支票、本票、匯票或得由持有人在本國或外國行使權利之其他有價證券，旅客攜帶有價證券入境總面額逾等值1萬美元者，應向海關申報登記(</w:t>
            </w:r>
            <w:hyperlink r:id="rId17" w:tgtFrame="_new" w:tooltip="登記表(doc檔案下載;另開新視窗)" w:history="1">
              <w:r w:rsidRPr="00D770DB">
                <w:rPr>
                  <w:rFonts w:ascii="新細明體" w:eastAsia="新細明體" w:hAnsi="新細明體" w:cs="新細明體"/>
                  <w:color w:val="0000FF"/>
                  <w:kern w:val="0"/>
                  <w:szCs w:val="24"/>
                  <w:u w:val="single"/>
                </w:rPr>
                <w:t>登記表(doc檔案)</w:t>
              </w:r>
            </w:hyperlink>
            <w:r w:rsidRPr="00D770DB">
              <w:rPr>
                <w:rFonts w:ascii="新細明體" w:eastAsia="新細明體" w:hAnsi="新細明體" w:cs="新細明體"/>
                <w:kern w:val="0"/>
                <w:szCs w:val="24"/>
              </w:rPr>
              <w:t>、</w:t>
            </w:r>
            <w:hyperlink r:id="rId18" w:tgtFrame="_new" w:tooltip="(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19" w:tgtFrame="_new" w:tooltip="(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w:t>
            </w:r>
            <w:r w:rsidRPr="00D770DB">
              <w:rPr>
                <w:rFonts w:ascii="新細明體" w:eastAsia="新細明體" w:hAnsi="新細明體" w:cs="新細明體"/>
                <w:kern w:val="0"/>
                <w:szCs w:val="24"/>
              </w:rPr>
              <w:lastRenderedPageBreak/>
              <w:t>未依規定申報或申報不實者，科以相當於未申報或申報不實之有價證券價額之罰鍰。</w:t>
            </w:r>
          </w:p>
        </w:tc>
      </w:tr>
    </w:tbl>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lastRenderedPageBreak/>
        <w:t>２、 出境部分：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
        <w:gridCol w:w="654"/>
        <w:gridCol w:w="7346"/>
      </w:tblGrid>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項目</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r w:rsidRPr="00D770DB">
              <w:rPr>
                <w:rFonts w:ascii="新細明體" w:eastAsia="新細明體" w:hAnsi="新細明體" w:cs="新細明體"/>
                <w:b/>
                <w:bCs/>
                <w:kern w:val="0"/>
                <w:szCs w:val="24"/>
              </w:rPr>
              <w:t>幣  別</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b/>
                <w:bCs/>
                <w:kern w:val="0"/>
                <w:szCs w:val="24"/>
              </w:rPr>
            </w:pPr>
            <w:proofErr w:type="gramStart"/>
            <w:r w:rsidRPr="00D770DB">
              <w:rPr>
                <w:rFonts w:ascii="新細明體" w:eastAsia="新細明體" w:hAnsi="新細明體" w:cs="新細明體"/>
                <w:b/>
                <w:bCs/>
                <w:kern w:val="0"/>
                <w:szCs w:val="24"/>
              </w:rPr>
              <w:t>規</w:t>
            </w:r>
            <w:proofErr w:type="gramEnd"/>
            <w:r w:rsidRPr="00D770DB">
              <w:rPr>
                <w:rFonts w:ascii="新細明體" w:eastAsia="新細明體" w:hAnsi="新細明體" w:cs="新細明體"/>
                <w:b/>
                <w:bCs/>
                <w:kern w:val="0"/>
                <w:szCs w:val="24"/>
              </w:rPr>
              <w:t xml:space="preserve">               定</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黃金</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總值</w:t>
            </w:r>
            <w:proofErr w:type="gramStart"/>
            <w:r w:rsidRPr="00D770DB">
              <w:rPr>
                <w:rFonts w:ascii="新細明體" w:eastAsia="新細明體" w:hAnsi="新細明體" w:cs="新細明體"/>
                <w:kern w:val="0"/>
                <w:szCs w:val="24"/>
              </w:rPr>
              <w:t>以</w:t>
            </w:r>
            <w:r w:rsidRPr="00D770DB">
              <w:rPr>
                <w:rFonts w:ascii="新細明體" w:eastAsia="新細明體" w:hAnsi="新細明體" w:cs="新細明體"/>
                <w:b/>
                <w:bCs/>
                <w:kern w:val="0"/>
                <w:szCs w:val="24"/>
                <w:u w:val="single"/>
              </w:rPr>
              <w:t>美幣2萬元</w:t>
            </w:r>
            <w:proofErr w:type="gramEnd"/>
            <w:r w:rsidRPr="00D770DB">
              <w:rPr>
                <w:rFonts w:ascii="新細明體" w:eastAsia="新細明體" w:hAnsi="新細明體" w:cs="新細明體"/>
                <w:kern w:val="0"/>
                <w:szCs w:val="24"/>
              </w:rPr>
              <w:t>為限，超過限額者，應向</w:t>
            </w:r>
            <w:hyperlink r:id="rId20" w:tgtFrame="_gipNW" w:tooltip="(另開視窗)" w:history="1">
              <w:r w:rsidRPr="00D770DB">
                <w:rPr>
                  <w:rFonts w:ascii="新細明體" w:eastAsia="新細明體" w:hAnsi="新細明體" w:cs="新細明體"/>
                  <w:color w:val="0000FF"/>
                  <w:kern w:val="0"/>
                  <w:szCs w:val="24"/>
                  <w:u w:val="single"/>
                </w:rPr>
                <w:t>經濟部國際貿易局</w:t>
              </w:r>
            </w:hyperlink>
            <w:r w:rsidRPr="00D770DB">
              <w:rPr>
                <w:rFonts w:ascii="新細明體" w:eastAsia="新細明體" w:hAnsi="新細明體" w:cs="新細明體"/>
                <w:kern w:val="0"/>
                <w:szCs w:val="24"/>
              </w:rPr>
              <w:t>申請</w:t>
            </w:r>
            <w:r w:rsidRPr="00D770DB">
              <w:rPr>
                <w:rFonts w:ascii="新細明體" w:eastAsia="新細明體" w:hAnsi="新細明體" w:cs="新細明體"/>
                <w:b/>
                <w:bCs/>
                <w:kern w:val="0"/>
                <w:szCs w:val="24"/>
                <w:u w:val="single"/>
              </w:rPr>
              <w:t>輸出許可證</w:t>
            </w:r>
            <w:r w:rsidRPr="00D770DB">
              <w:rPr>
                <w:rFonts w:ascii="新細明體" w:eastAsia="新細明體" w:hAnsi="新細明體" w:cs="新細明體"/>
                <w:kern w:val="0"/>
                <w:szCs w:val="24"/>
              </w:rPr>
              <w:t>並辦理報關驗放手續。</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外幣</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超過</w:t>
            </w:r>
            <w:r w:rsidRPr="00D770DB">
              <w:rPr>
                <w:rFonts w:ascii="新細明體" w:eastAsia="新細明體" w:hAnsi="新細明體" w:cs="新細明體"/>
                <w:b/>
                <w:bCs/>
                <w:kern w:val="0"/>
                <w:szCs w:val="24"/>
                <w:u w:val="single"/>
              </w:rPr>
              <w:t>美幣1萬元</w:t>
            </w:r>
            <w:proofErr w:type="gramEnd"/>
            <w:r w:rsidRPr="00D770DB">
              <w:rPr>
                <w:rFonts w:ascii="新細明體" w:eastAsia="新細明體" w:hAnsi="新細明體" w:cs="新細明體"/>
                <w:kern w:val="0"/>
                <w:szCs w:val="24"/>
              </w:rPr>
              <w:t>或等值之其他外幣</w:t>
            </w:r>
            <w:proofErr w:type="gramStart"/>
            <w:r w:rsidRPr="00D770DB">
              <w:rPr>
                <w:rFonts w:ascii="新細明體" w:eastAsia="新細明體" w:hAnsi="新細明體" w:cs="新細明體"/>
                <w:kern w:val="0"/>
                <w:szCs w:val="24"/>
              </w:rPr>
              <w:t>應報明海關</w:t>
            </w:r>
            <w:proofErr w:type="gramEnd"/>
            <w:r w:rsidRPr="00D770DB">
              <w:rPr>
                <w:rFonts w:ascii="新細明體" w:eastAsia="新細明體" w:hAnsi="新細明體" w:cs="新細明體"/>
                <w:kern w:val="0"/>
                <w:szCs w:val="24"/>
              </w:rPr>
              <w:t>登記(</w:t>
            </w:r>
            <w:hyperlink r:id="rId21" w:tgtFrame="_new" w:tooltip="登記表(doc檔案下載;另開新視窗)" w:history="1">
              <w:r w:rsidRPr="00D770DB">
                <w:rPr>
                  <w:rFonts w:ascii="新細明體" w:eastAsia="新細明體" w:hAnsi="新細明體" w:cs="新細明體"/>
                  <w:color w:val="0000FF"/>
                  <w:kern w:val="0"/>
                  <w:szCs w:val="24"/>
                  <w:u w:val="single"/>
                </w:rPr>
                <w:t>登記表(doc檔案)</w:t>
              </w:r>
            </w:hyperlink>
            <w:r w:rsidRPr="00D770DB">
              <w:rPr>
                <w:rFonts w:ascii="新細明體" w:eastAsia="新細明體" w:hAnsi="新細明體" w:cs="新細明體"/>
                <w:kern w:val="0"/>
                <w:szCs w:val="24"/>
              </w:rPr>
              <w:t>、</w:t>
            </w:r>
            <w:hyperlink r:id="rId22" w:tgtFrame="_new" w:tooltip="(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23" w:tgtFrame="_new" w:tooltip="(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新臺幣</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b/>
                <w:bCs/>
                <w:kern w:val="0"/>
                <w:szCs w:val="24"/>
                <w:u w:val="single"/>
              </w:rPr>
              <w:t>10萬元</w:t>
            </w:r>
            <w:r w:rsidRPr="00D770DB">
              <w:rPr>
                <w:rFonts w:ascii="新細明體" w:eastAsia="新細明體" w:hAnsi="新細明體" w:cs="新細明體"/>
                <w:b/>
                <w:bCs/>
                <w:kern w:val="0"/>
                <w:szCs w:val="24"/>
              </w:rPr>
              <w:t>為限</w:t>
            </w:r>
            <w:r w:rsidRPr="00D770DB">
              <w:rPr>
                <w:rFonts w:ascii="新細明體" w:eastAsia="新細明體" w:hAnsi="新細明體" w:cs="新細明體"/>
                <w:kern w:val="0"/>
                <w:szCs w:val="24"/>
              </w:rPr>
              <w:t>，如所帶之新臺幣超過上述限額時，應在出境前事先向</w:t>
            </w:r>
            <w:hyperlink r:id="rId24" w:tgtFrame="_gipNW" w:tooltip="(另開視窗)" w:history="1">
              <w:r w:rsidRPr="00D770DB">
                <w:rPr>
                  <w:rFonts w:ascii="新細明體" w:eastAsia="新細明體" w:hAnsi="新細明體" w:cs="新細明體"/>
                  <w:color w:val="0000FF"/>
                  <w:kern w:val="0"/>
                  <w:szCs w:val="24"/>
                  <w:u w:val="single"/>
                </w:rPr>
                <w:t>中央銀行</w:t>
              </w:r>
            </w:hyperlink>
            <w:r w:rsidRPr="00D770DB">
              <w:rPr>
                <w:rFonts w:ascii="新細明體" w:eastAsia="新細明體" w:hAnsi="新細明體" w:cs="新細明體"/>
                <w:kern w:val="0"/>
                <w:szCs w:val="24"/>
              </w:rPr>
              <w:t>申請核准，</w:t>
            </w:r>
            <w:proofErr w:type="gramStart"/>
            <w:r w:rsidRPr="00D770DB">
              <w:rPr>
                <w:rFonts w:ascii="新細明體" w:eastAsia="新細明體" w:hAnsi="新細明體" w:cs="新細明體"/>
                <w:kern w:val="0"/>
                <w:szCs w:val="24"/>
              </w:rPr>
              <w:t>持憑查檢</w:t>
            </w:r>
            <w:proofErr w:type="gramEnd"/>
            <w:r w:rsidRPr="00D770DB">
              <w:rPr>
                <w:rFonts w:ascii="新細明體" w:eastAsia="新細明體" w:hAnsi="新細明體" w:cs="新細明體"/>
                <w:kern w:val="0"/>
                <w:szCs w:val="24"/>
              </w:rPr>
              <w:t>放行。申請許可相關事宜，請</w:t>
            </w:r>
            <w:proofErr w:type="gramStart"/>
            <w:r w:rsidRPr="00D770DB">
              <w:rPr>
                <w:rFonts w:ascii="新細明體" w:eastAsia="新細明體" w:hAnsi="新細明體" w:cs="新細明體"/>
                <w:kern w:val="0"/>
                <w:szCs w:val="24"/>
              </w:rPr>
              <w:t>逕</w:t>
            </w:r>
            <w:proofErr w:type="gramEnd"/>
            <w:r w:rsidRPr="00D770DB">
              <w:rPr>
                <w:rFonts w:ascii="新細明體" w:eastAsia="新細明體" w:hAnsi="新細明體" w:cs="新細明體"/>
                <w:kern w:val="0"/>
                <w:szCs w:val="24"/>
              </w:rPr>
              <w:t>洽中央銀行發行局查詢，服務電話：02-23571945。</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人民幣</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旅客出境攜帶人民幣以</w:t>
            </w:r>
            <w:r w:rsidRPr="00D770DB">
              <w:rPr>
                <w:rFonts w:ascii="新細明體" w:eastAsia="新細明體" w:hAnsi="新細明體" w:cs="新細明體"/>
                <w:b/>
                <w:bCs/>
                <w:kern w:val="0"/>
                <w:szCs w:val="24"/>
                <w:u w:val="single"/>
              </w:rPr>
              <w:t>2萬元</w:t>
            </w:r>
            <w:r w:rsidRPr="00D770DB">
              <w:rPr>
                <w:rFonts w:ascii="新細明體" w:eastAsia="新細明體" w:hAnsi="新細明體" w:cs="新細明體"/>
                <w:b/>
                <w:bCs/>
                <w:kern w:val="0"/>
                <w:szCs w:val="24"/>
              </w:rPr>
              <w:t>為限</w:t>
            </w:r>
            <w:r w:rsidRPr="00D770DB">
              <w:rPr>
                <w:rFonts w:ascii="新細明體" w:eastAsia="新細明體" w:hAnsi="新細明體" w:cs="新細明體"/>
                <w:kern w:val="0"/>
                <w:szCs w:val="24"/>
              </w:rPr>
              <w:t>。超過限額時，雖向海關申報，仍僅能於限額內攜出；申報不實者，其超過2萬元部分沒入之。</w:t>
            </w:r>
          </w:p>
        </w:tc>
      </w:tr>
      <w:tr w:rsidR="00D770DB" w:rsidRPr="00D770DB" w:rsidTr="00D770D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有價</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證券</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指無記名之旅行支票、其他支票、本票、匯票、或得由持有人在本國或外國行使權利之其他有價證券，旅客出境攜帶有價證券總面額逾</w:t>
            </w:r>
            <w:proofErr w:type="gramStart"/>
            <w:r w:rsidRPr="00D770DB">
              <w:rPr>
                <w:rFonts w:ascii="新細明體" w:eastAsia="新細明體" w:hAnsi="新細明體" w:cs="新細明體"/>
                <w:kern w:val="0"/>
                <w:szCs w:val="24"/>
              </w:rPr>
              <w:t>等值美幣1萬元</w:t>
            </w:r>
            <w:proofErr w:type="gramEnd"/>
            <w:r w:rsidRPr="00D770DB">
              <w:rPr>
                <w:rFonts w:ascii="新細明體" w:eastAsia="新細明體" w:hAnsi="新細明體" w:cs="新細明體"/>
                <w:kern w:val="0"/>
                <w:szCs w:val="24"/>
              </w:rPr>
              <w:t>者，應向海關申報登記(登記表</w:t>
            </w:r>
            <w:hyperlink r:id="rId25" w:tgtFrame="_new" w:tooltip="(doc檔案下載;另開新視窗)" w:history="1">
              <w:r w:rsidRPr="00D770DB">
                <w:rPr>
                  <w:rFonts w:ascii="新細明體" w:eastAsia="新細明體" w:hAnsi="新細明體" w:cs="新細明體"/>
                  <w:color w:val="0000FF"/>
                  <w:kern w:val="0"/>
                  <w:szCs w:val="24"/>
                  <w:u w:val="single"/>
                </w:rPr>
                <w:t>(doc檔案)</w:t>
              </w:r>
            </w:hyperlink>
            <w:hyperlink r:id="rId26" w:tgtFrame="_new" w:tooltip="doc檔案(doc檔案下載;另開新視窗)" w:history="1">
              <w:r w:rsidRPr="00D770DB">
                <w:rPr>
                  <w:rFonts w:ascii="新細明體" w:eastAsia="新細明體" w:hAnsi="新細明體" w:cs="新細明體"/>
                  <w:color w:val="0000FF"/>
                  <w:kern w:val="0"/>
                  <w:szCs w:val="24"/>
                  <w:u w:val="single"/>
                </w:rPr>
                <w:t>、</w:t>
              </w:r>
            </w:hyperlink>
            <w:hyperlink r:id="rId27" w:tgtFrame="_new" w:tooltip="(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28" w:tgtFrame="_new" w:tooltip="(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)。未依規定申報或申報不實者，科以相當於未申報或申報不實之有價證券價額之罰鍰。</w:t>
            </w:r>
          </w:p>
        </w:tc>
      </w:tr>
    </w:tbl>
    <w:p w:rsidR="00677E55" w:rsidRDefault="00677E55" w:rsidP="00677E55">
      <w:pPr>
        <w:widowControl/>
        <w:rPr>
          <w:rFonts w:ascii="Arial" w:eastAsia="新細明體" w:hAnsi="Arial" w:cs="Arial"/>
          <w:b/>
          <w:bCs/>
          <w:color w:val="336699"/>
          <w:spacing w:val="30"/>
          <w:kern w:val="0"/>
          <w:szCs w:val="24"/>
        </w:rPr>
      </w:pPr>
    </w:p>
    <w:p w:rsidR="00D770DB" w:rsidRPr="00D770DB" w:rsidRDefault="00D770DB" w:rsidP="00677E55">
      <w:pPr>
        <w:widowControl/>
        <w:rPr>
          <w:rFonts w:ascii="Arial" w:eastAsia="新細明體" w:hAnsi="Arial" w:cs="Arial"/>
          <w:b/>
          <w:bCs/>
          <w:color w:val="336699"/>
          <w:spacing w:val="30"/>
          <w:kern w:val="0"/>
          <w:szCs w:val="24"/>
        </w:rPr>
      </w:pPr>
      <w:r w:rsidRPr="00D770DB">
        <w:rPr>
          <w:rFonts w:ascii="Arial" w:eastAsia="新細明體" w:hAnsi="Arial" w:cs="Arial"/>
          <w:b/>
          <w:bCs/>
          <w:color w:val="336699"/>
          <w:spacing w:val="30"/>
          <w:kern w:val="0"/>
          <w:szCs w:val="24"/>
        </w:rPr>
        <w:t>旅客自行辦理後</w:t>
      </w:r>
      <w:proofErr w:type="gramStart"/>
      <w:r w:rsidRPr="00D770DB">
        <w:rPr>
          <w:rFonts w:ascii="Arial" w:eastAsia="新細明體" w:hAnsi="Arial" w:cs="Arial"/>
          <w:b/>
          <w:bCs/>
          <w:color w:val="336699"/>
          <w:spacing w:val="30"/>
          <w:kern w:val="0"/>
          <w:szCs w:val="24"/>
        </w:rPr>
        <w:t>送行李通關</w:t>
      </w:r>
      <w:proofErr w:type="gramEnd"/>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b/>
          <w:bCs/>
          <w:kern w:val="0"/>
          <w:szCs w:val="24"/>
        </w:rPr>
        <w:t>入境旅客如有後送行李，請先向海關申報登記並自紅線</w:t>
      </w:r>
      <w:proofErr w:type="gramStart"/>
      <w:r w:rsidRPr="00D770DB">
        <w:rPr>
          <w:rFonts w:ascii="新細明體" w:eastAsia="新細明體" w:hAnsi="新細明體" w:cs="新細明體"/>
          <w:b/>
          <w:bCs/>
          <w:kern w:val="0"/>
          <w:szCs w:val="24"/>
        </w:rPr>
        <w:t>檯</w:t>
      </w:r>
      <w:proofErr w:type="gramEnd"/>
      <w:r w:rsidRPr="00D770DB">
        <w:rPr>
          <w:rFonts w:ascii="新細明體" w:eastAsia="新細明體" w:hAnsi="新細明體" w:cs="新細明體"/>
          <w:b/>
          <w:bCs/>
          <w:kern w:val="0"/>
          <w:szCs w:val="24"/>
        </w:rPr>
        <w:t>通關</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b/>
          <w:bCs/>
          <w:kern w:val="0"/>
          <w:szCs w:val="24"/>
        </w:rPr>
        <w:t>壹、</w:t>
      </w:r>
      <w:r w:rsidRPr="00D770DB">
        <w:rPr>
          <w:rFonts w:ascii="新細明體" w:eastAsia="新細明體" w:hAnsi="新細明體" w:cs="新細明體"/>
          <w:b/>
          <w:bCs/>
          <w:kern w:val="0"/>
          <w:szCs w:val="24"/>
          <w:u w:val="single"/>
        </w:rPr>
        <w:t>何謂後送行李?</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一、入境旅客如有行李不隨其所搭乘之飛機載運進口者，稱為不隨身行李或後送行李。</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二、後送行李應自旅客入境翌日起6個月內裝運進口，並於後送行李進口日之翌日起15日內向海關申報。</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b/>
          <w:bCs/>
          <w:kern w:val="0"/>
          <w:szCs w:val="24"/>
        </w:rPr>
        <w:t xml:space="preserve">貳、 </w:t>
      </w:r>
      <w:r w:rsidRPr="00D770DB">
        <w:rPr>
          <w:rFonts w:ascii="新細明體" w:eastAsia="新細明體" w:hAnsi="新細明體" w:cs="新細明體"/>
          <w:b/>
          <w:bCs/>
          <w:kern w:val="0"/>
          <w:szCs w:val="24"/>
          <w:u w:val="single"/>
        </w:rPr>
        <w:t>剛下飛機的旅客，如欲辦理提領後送行李應注意什麼?</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入境旅客如有後送行李，請填具「中華民國海關申報單」向海關申報，並   經由紅線檯（應申報檯）通關。</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b/>
          <w:bCs/>
          <w:kern w:val="0"/>
          <w:szCs w:val="24"/>
        </w:rPr>
        <w:t>參、</w:t>
      </w:r>
      <w:r w:rsidRPr="00D770DB">
        <w:rPr>
          <w:rFonts w:ascii="新細明體" w:eastAsia="新細明體" w:hAnsi="新細明體" w:cs="新細明體"/>
          <w:b/>
          <w:bCs/>
          <w:kern w:val="0"/>
          <w:szCs w:val="24"/>
          <w:u w:val="single"/>
        </w:rPr>
        <w:t>後送行李抵達之後，如何辦理申報提領? 注意事項又為何?</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lastRenderedPageBreak/>
        <w:t>        後送行李抵達我國之後，航空公司將會通知旅客前往領取</w:t>
      </w:r>
      <w:r w:rsidRPr="00D770DB">
        <w:rPr>
          <w:rFonts w:ascii="新細明體" w:eastAsia="新細明體" w:hAnsi="新細明體" w:cs="新細明體"/>
          <w:b/>
          <w:bCs/>
          <w:kern w:val="0"/>
          <w:szCs w:val="24"/>
          <w:u w:val="single"/>
        </w:rPr>
        <w:t>提貨單正本</w:t>
      </w:r>
      <w:r w:rsidRPr="00D770DB">
        <w:rPr>
          <w:rFonts w:ascii="新細明體" w:eastAsia="新細明體" w:hAnsi="新細明體" w:cs="新細明體"/>
          <w:kern w:val="0"/>
          <w:szCs w:val="24"/>
        </w:rPr>
        <w:t>(非   影本)，旅客須憑此提貨單正本向海關辦理報關，臺北關提醒旅客按照下列步驟辦理通關：</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一、旅客出發領取提貨單正本前，需要一併攜帶之文件：</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除了航空公司通知收貨人（通常為旅客本人）領取提貨單所需文件外，申報後送行李者，尚需攜帶</w:t>
      </w:r>
      <w:r w:rsidRPr="00D770DB">
        <w:rPr>
          <w:rFonts w:ascii="新細明體" w:eastAsia="新細明體" w:hAnsi="新細明體" w:cs="新細明體"/>
          <w:b/>
          <w:bCs/>
          <w:kern w:val="0"/>
          <w:szCs w:val="24"/>
          <w:u w:val="single"/>
        </w:rPr>
        <w:t>收貨人之護照</w:t>
      </w:r>
      <w:r w:rsidRPr="00D770DB">
        <w:rPr>
          <w:rFonts w:ascii="新細明體" w:eastAsia="新細明體" w:hAnsi="新細明體" w:cs="新細明體"/>
          <w:kern w:val="0"/>
          <w:szCs w:val="24"/>
        </w:rPr>
        <w:t>、</w:t>
      </w:r>
      <w:r w:rsidRPr="00D770DB">
        <w:rPr>
          <w:rFonts w:ascii="新細明體" w:eastAsia="新細明體" w:hAnsi="新細明體" w:cs="新細明體"/>
          <w:b/>
          <w:bCs/>
          <w:kern w:val="0"/>
          <w:szCs w:val="24"/>
          <w:u w:val="single"/>
        </w:rPr>
        <w:t>發票</w:t>
      </w:r>
      <w:r w:rsidRPr="00D770DB">
        <w:rPr>
          <w:rFonts w:ascii="新細明體" w:eastAsia="新細明體" w:hAnsi="新細明體" w:cs="新細明體"/>
          <w:kern w:val="0"/>
          <w:szCs w:val="24"/>
        </w:rPr>
        <w:t>及</w:t>
      </w:r>
      <w:r w:rsidRPr="00D770DB">
        <w:rPr>
          <w:rFonts w:ascii="新細明體" w:eastAsia="新細明體" w:hAnsi="新細明體" w:cs="新細明體"/>
          <w:b/>
          <w:bCs/>
          <w:kern w:val="0"/>
          <w:szCs w:val="24"/>
          <w:u w:val="single"/>
        </w:rPr>
        <w:t>行李裝箱單</w:t>
      </w:r>
      <w:r w:rsidRPr="00D770DB">
        <w:rPr>
          <w:rFonts w:ascii="新細明體" w:eastAsia="新細明體" w:hAnsi="新細明體" w:cs="新細明體"/>
          <w:kern w:val="0"/>
          <w:szCs w:val="24"/>
        </w:rPr>
        <w:t>；如為受委託代理朋友親人提領者，請攜帶</w:t>
      </w:r>
      <w:r w:rsidRPr="00D770DB">
        <w:rPr>
          <w:rFonts w:ascii="新細明體" w:eastAsia="新細明體" w:hAnsi="新細明體" w:cs="新細明體"/>
          <w:b/>
          <w:bCs/>
          <w:kern w:val="0"/>
          <w:szCs w:val="24"/>
          <w:u w:val="single"/>
        </w:rPr>
        <w:t>委託人之護照</w:t>
      </w:r>
      <w:r w:rsidRPr="00D770DB">
        <w:rPr>
          <w:rFonts w:ascii="新細明體" w:eastAsia="新細明體" w:hAnsi="新細明體" w:cs="新細明體"/>
          <w:kern w:val="0"/>
          <w:szCs w:val="24"/>
        </w:rPr>
        <w:t>、上開相關文件及</w:t>
      </w:r>
      <w:r w:rsidRPr="00D770DB">
        <w:rPr>
          <w:rFonts w:ascii="新細明體" w:eastAsia="新細明體" w:hAnsi="新細明體" w:cs="新細明體"/>
          <w:b/>
          <w:bCs/>
          <w:kern w:val="0"/>
          <w:szCs w:val="24"/>
          <w:u w:val="single"/>
        </w:rPr>
        <w:t>印章</w:t>
      </w:r>
      <w:r w:rsidRPr="00D770DB">
        <w:rPr>
          <w:rFonts w:ascii="新細明體" w:eastAsia="新細明體" w:hAnsi="新細明體" w:cs="新細明體"/>
          <w:kern w:val="0"/>
          <w:szCs w:val="24"/>
        </w:rPr>
        <w:t>。</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二、旅客拿到提貨單正本後之處理步驟：</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w:t>
      </w:r>
      <w:proofErr w:type="gramStart"/>
      <w:r w:rsidRPr="00D770DB">
        <w:rPr>
          <w:rFonts w:ascii="新細明體" w:eastAsia="新細明體" w:hAnsi="新細明體" w:cs="新細明體"/>
          <w:kern w:val="0"/>
          <w:szCs w:val="24"/>
        </w:rPr>
        <w:t>一</w:t>
      </w:r>
      <w:proofErr w:type="gramEnd"/>
      <w:r w:rsidRPr="00D770DB">
        <w:rPr>
          <w:rFonts w:ascii="新細明體" w:eastAsia="新細明體" w:hAnsi="新細明體" w:cs="新細明體"/>
          <w:kern w:val="0"/>
          <w:szCs w:val="24"/>
        </w:rPr>
        <w:t>)請馬上核對提貨單上收貨人姓名拼音與護照是否一致，如有拼音誤差，立即請航空公司修正。</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(二)拿到提貨單後，請一併詢問航空公司人員後</w:t>
      </w:r>
      <w:proofErr w:type="gramStart"/>
      <w:r w:rsidRPr="00D770DB">
        <w:rPr>
          <w:rFonts w:ascii="新細明體" w:eastAsia="新細明體" w:hAnsi="新細明體" w:cs="新細明體"/>
          <w:kern w:val="0"/>
          <w:szCs w:val="24"/>
        </w:rPr>
        <w:t>送行李儲放</w:t>
      </w:r>
      <w:proofErr w:type="gramEnd"/>
      <w:r w:rsidRPr="00D770DB">
        <w:rPr>
          <w:rFonts w:ascii="新細明體" w:eastAsia="新細明體" w:hAnsi="新細明體" w:cs="新細明體"/>
          <w:kern w:val="0"/>
          <w:szCs w:val="24"/>
        </w:rPr>
        <w:t>處所為何？機場幅員廣大，主要之四大倉儲貨棧為「華儲股份有限公司」、「長榮空運倉儲股份有限公司」、「永儲股份有限公司」及「遠雄航空自由貿易港區」，因相距甚遠，為免耗時徒勞，請務必確認行李儲放地點。</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(三)確定貨物存放處所後，請攜帶前述『参、一』所提文件前往臺北關駐上述四大貨棧之辦公室，辦理填寫報單及後續通關事宜，各辦公室連絡電話及位置如下：</w:t>
      </w: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4720"/>
        <w:gridCol w:w="2426"/>
      </w:tblGrid>
      <w:tr w:rsidR="00D770DB" w:rsidRPr="00D770DB" w:rsidTr="00D770DB">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駐華儲辦公室</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桃園市大園區航勤北路10-1號2F（華儲18號2樓倉門）</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電話：03-398-3123</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傳真：03-393-1053</w:t>
            </w:r>
          </w:p>
        </w:tc>
      </w:tr>
      <w:tr w:rsidR="00D770DB" w:rsidRPr="00D770DB" w:rsidTr="00D770DB">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駐榮儲</w:t>
            </w:r>
            <w:proofErr w:type="gramEnd"/>
            <w:r w:rsidRPr="00D770DB">
              <w:rPr>
                <w:rFonts w:ascii="新細明體" w:eastAsia="新細明體" w:hAnsi="新細明體" w:cs="新細明體"/>
                <w:kern w:val="0"/>
                <w:szCs w:val="24"/>
              </w:rPr>
              <w:t>辦公室</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桃園市大園區航勤北路8-1號4F</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電話：03-393-8140</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傳真：03-393-2931</w:t>
            </w:r>
          </w:p>
        </w:tc>
      </w:tr>
      <w:tr w:rsidR="00D770DB" w:rsidRPr="00D770DB" w:rsidTr="00D770DB">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駐永儲辦公室</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桃園市大園區海口里國際路3段 932 號5F</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電話：03-383-9888轉456</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傳真：03-393-3946</w:t>
            </w:r>
          </w:p>
        </w:tc>
      </w:tr>
      <w:tr w:rsidR="00D770DB" w:rsidRPr="00D770DB" w:rsidTr="00D770DB">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駐遠雄辦公室</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桃園市大園區</w:t>
            </w:r>
            <w:proofErr w:type="gramStart"/>
            <w:r w:rsidRPr="00D770DB">
              <w:rPr>
                <w:rFonts w:ascii="新細明體" w:eastAsia="新細明體" w:hAnsi="新細明體" w:cs="新細明體"/>
                <w:kern w:val="0"/>
                <w:szCs w:val="24"/>
              </w:rPr>
              <w:t>航翔路</w:t>
            </w:r>
            <w:proofErr w:type="gramEnd"/>
            <w:r w:rsidRPr="00D770DB">
              <w:rPr>
                <w:rFonts w:ascii="新細明體" w:eastAsia="新細明體" w:hAnsi="新細明體" w:cs="新細明體"/>
                <w:kern w:val="0"/>
                <w:szCs w:val="24"/>
              </w:rPr>
              <w:t>101號B棟3F</w:t>
            </w:r>
          </w:p>
        </w:tc>
        <w:tc>
          <w:tcPr>
            <w:tcW w:w="0" w:type="auto"/>
            <w:tcBorders>
              <w:top w:val="outset" w:sz="6" w:space="0" w:color="auto"/>
              <w:left w:val="outset" w:sz="6" w:space="0" w:color="auto"/>
              <w:bottom w:val="outset" w:sz="6" w:space="0" w:color="auto"/>
              <w:right w:val="outset" w:sz="6" w:space="0" w:color="auto"/>
            </w:tcBorders>
            <w:hideMark/>
          </w:tcPr>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電話：03-399-2888轉3646</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傳真：03-393-8534。</w:t>
            </w:r>
          </w:p>
        </w:tc>
      </w:tr>
    </w:tbl>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三、旅客至上述海關辦公室後之通關流程：</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lastRenderedPageBreak/>
        <w:t>(</w:t>
      </w:r>
      <w:proofErr w:type="gramStart"/>
      <w:r w:rsidRPr="00D770DB">
        <w:rPr>
          <w:rFonts w:ascii="新細明體" w:eastAsia="新細明體" w:hAnsi="新細明體" w:cs="新細明體"/>
          <w:kern w:val="0"/>
          <w:szCs w:val="24"/>
        </w:rPr>
        <w:t>一</w:t>
      </w:r>
      <w:proofErr w:type="gramEnd"/>
      <w:r w:rsidRPr="00D770DB">
        <w:rPr>
          <w:rFonts w:ascii="新細明體" w:eastAsia="新細明體" w:hAnsi="新細明體" w:cs="新細明體"/>
          <w:kern w:val="0"/>
          <w:szCs w:val="24"/>
        </w:rPr>
        <w:t>)</w:t>
      </w:r>
      <w:proofErr w:type="gramStart"/>
      <w:r w:rsidRPr="00D770DB">
        <w:rPr>
          <w:rFonts w:ascii="新細明體" w:eastAsia="新細明體" w:hAnsi="新細明體" w:cs="新細明體"/>
          <w:kern w:val="0"/>
          <w:szCs w:val="24"/>
        </w:rPr>
        <w:t>臺</w:t>
      </w:r>
      <w:proofErr w:type="gramEnd"/>
      <w:r w:rsidRPr="00D770DB">
        <w:rPr>
          <w:rFonts w:ascii="新細明體" w:eastAsia="新細明體" w:hAnsi="新細明體" w:cs="新細明體"/>
          <w:kern w:val="0"/>
          <w:szCs w:val="24"/>
        </w:rPr>
        <w:t>北關關員將依據旅客的提貨單資料，輔導填寫進口報單，報單填寫完畢後</w:t>
      </w:r>
      <w:proofErr w:type="gramStart"/>
      <w:r w:rsidRPr="00D770DB">
        <w:rPr>
          <w:rFonts w:ascii="新細明體" w:eastAsia="新細明體" w:hAnsi="新細明體" w:cs="新細明體"/>
          <w:kern w:val="0"/>
          <w:szCs w:val="24"/>
        </w:rPr>
        <w:t>收單建檔</w:t>
      </w:r>
      <w:proofErr w:type="gramEnd"/>
      <w:r w:rsidRPr="00D770DB">
        <w:rPr>
          <w:rFonts w:ascii="新細明體" w:eastAsia="新細明體" w:hAnsi="新細明體" w:cs="新細明體"/>
          <w:kern w:val="0"/>
          <w:szCs w:val="24"/>
        </w:rPr>
        <w:t>並傳輸，如經系統篩選為C3應審應驗通關方式者，關員將請旅客至行李存放地會同開箱查驗，敬請配合、見諒。</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(二)查驗行李後，海關將辦理分類估價及計稅作業，請靜候稅單核發。</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(三)至銀行繳稅後（或免稅），等待放行通知，即可憑提貨單正本至貨棧提領行李。</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四、辦理後送行李申報時間為何？</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為方便作業，</w:t>
      </w:r>
      <w:proofErr w:type="gramStart"/>
      <w:r w:rsidRPr="00D770DB">
        <w:rPr>
          <w:rFonts w:ascii="新細明體" w:eastAsia="新細明體" w:hAnsi="新細明體" w:cs="新細明體"/>
          <w:kern w:val="0"/>
          <w:szCs w:val="24"/>
        </w:rPr>
        <w:t>臺北關請旅客</w:t>
      </w:r>
      <w:proofErr w:type="gramEnd"/>
      <w:r w:rsidRPr="00D770DB">
        <w:rPr>
          <w:rFonts w:ascii="新細明體" w:eastAsia="新細明體" w:hAnsi="新細明體" w:cs="新細明體"/>
          <w:kern w:val="0"/>
          <w:szCs w:val="24"/>
        </w:rPr>
        <w:t>於上班日09：00-16：00間，按照此流程 </w:t>
      </w:r>
      <w:hyperlink r:id="rId29" w:tgtFrame="_new" w:tooltip=" (doc檔案下載;另開新視窗)" w:history="1">
        <w:r w:rsidRPr="00D770DB">
          <w:rPr>
            <w:rFonts w:ascii="新細明體" w:eastAsia="新細明體" w:hAnsi="新細明體" w:cs="新細明體"/>
            <w:color w:val="0000FF"/>
            <w:kern w:val="0"/>
            <w:szCs w:val="24"/>
            <w:u w:val="single"/>
          </w:rPr>
          <w:t>(doc檔案)</w:t>
        </w:r>
      </w:hyperlink>
      <w:r w:rsidRPr="00D770DB">
        <w:rPr>
          <w:rFonts w:ascii="新細明體" w:eastAsia="新細明體" w:hAnsi="新細明體" w:cs="新細明體"/>
          <w:kern w:val="0"/>
          <w:szCs w:val="24"/>
        </w:rPr>
        <w:t>、</w:t>
      </w:r>
      <w:hyperlink r:id="rId30" w:tgtFrame="_new" w:tooltip=" (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31" w:tgtFrame="_new" w:tooltip=" (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辦理。自行申報預約表 </w:t>
      </w:r>
      <w:hyperlink r:id="rId32" w:tgtFrame="_new" w:tooltip=" (doc檔案下載;另開新視窗)" w:history="1">
        <w:r w:rsidRPr="00D770DB">
          <w:rPr>
            <w:rFonts w:ascii="新細明體" w:eastAsia="新細明體" w:hAnsi="新細明體" w:cs="新細明體"/>
            <w:color w:val="0000FF"/>
            <w:kern w:val="0"/>
            <w:szCs w:val="24"/>
            <w:u w:val="single"/>
          </w:rPr>
          <w:t>(doc檔案)</w:t>
        </w:r>
      </w:hyperlink>
      <w:r w:rsidRPr="00D770DB">
        <w:rPr>
          <w:rFonts w:ascii="新細明體" w:eastAsia="新細明體" w:hAnsi="新細明體" w:cs="新細明體"/>
          <w:kern w:val="0"/>
          <w:szCs w:val="24"/>
        </w:rPr>
        <w:t>、</w:t>
      </w:r>
      <w:hyperlink r:id="rId33" w:tgtFrame="_new" w:tooltip=" (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34" w:tgtFrame="_new" w:tooltip=" (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五、</w:t>
      </w:r>
      <w:proofErr w:type="gramStart"/>
      <w:r w:rsidRPr="00D770DB">
        <w:rPr>
          <w:rFonts w:ascii="新細明體" w:eastAsia="新細明體" w:hAnsi="新細明體" w:cs="新細明體"/>
          <w:kern w:val="0"/>
          <w:szCs w:val="24"/>
        </w:rPr>
        <w:t>臺</w:t>
      </w:r>
      <w:proofErr w:type="gramEnd"/>
      <w:r w:rsidRPr="00D770DB">
        <w:rPr>
          <w:rFonts w:ascii="新細明體" w:eastAsia="新細明體" w:hAnsi="新細明體" w:cs="新細明體"/>
          <w:kern w:val="0"/>
          <w:szCs w:val="24"/>
        </w:rPr>
        <w:t>北關及上述各倉</w:t>
      </w:r>
      <w:proofErr w:type="gramStart"/>
      <w:r w:rsidRPr="00D770DB">
        <w:rPr>
          <w:rFonts w:ascii="新細明體" w:eastAsia="新細明體" w:hAnsi="新細明體" w:cs="新細明體"/>
          <w:kern w:val="0"/>
          <w:szCs w:val="24"/>
        </w:rPr>
        <w:t>棧</w:t>
      </w:r>
      <w:proofErr w:type="gramEnd"/>
      <w:r w:rsidRPr="00D770DB">
        <w:rPr>
          <w:rFonts w:ascii="新細明體" w:eastAsia="新細明體" w:hAnsi="新細明體" w:cs="新細明體"/>
          <w:kern w:val="0"/>
          <w:szCs w:val="24"/>
        </w:rPr>
        <w:t>均位於桃園國際機場周邊，交通路線及簡易地圖如下：</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w:t>
      </w:r>
      <w:proofErr w:type="gramStart"/>
      <w:r w:rsidRPr="00D770DB">
        <w:rPr>
          <w:rFonts w:ascii="新細明體" w:eastAsia="新細明體" w:hAnsi="新細明體" w:cs="新細明體"/>
          <w:kern w:val="0"/>
          <w:szCs w:val="24"/>
        </w:rPr>
        <w:t>一</w:t>
      </w:r>
      <w:proofErr w:type="gramEnd"/>
      <w:r w:rsidRPr="00D770DB">
        <w:rPr>
          <w:rFonts w:ascii="新細明體" w:eastAsia="新細明體" w:hAnsi="新細明體" w:cs="新細明體"/>
          <w:kern w:val="0"/>
          <w:szCs w:val="24"/>
        </w:rPr>
        <w:t>)從</w:t>
      </w:r>
      <w:proofErr w:type="gramStart"/>
      <w:r w:rsidRPr="00D770DB">
        <w:rPr>
          <w:rFonts w:ascii="新細明體" w:eastAsia="新細明體" w:hAnsi="新細明體" w:cs="新細明體"/>
          <w:kern w:val="0"/>
          <w:szCs w:val="24"/>
        </w:rPr>
        <w:t>臺</w:t>
      </w:r>
      <w:proofErr w:type="gramEnd"/>
      <w:r w:rsidRPr="00D770DB">
        <w:rPr>
          <w:rFonts w:ascii="新細明體" w:eastAsia="新細明體" w:hAnsi="新細明體" w:cs="新細明體"/>
          <w:kern w:val="0"/>
          <w:szCs w:val="24"/>
        </w:rPr>
        <w:t>北往機場：</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1.</w:t>
      </w:r>
      <w:r w:rsidRPr="00D770DB">
        <w:rPr>
          <w:rFonts w:ascii="新細明體" w:eastAsia="新細明體" w:hAnsi="新細明體" w:cs="新細明體"/>
          <w:b/>
          <w:bCs/>
          <w:kern w:val="0"/>
          <w:szCs w:val="24"/>
        </w:rPr>
        <w:t>國光客運</w:t>
      </w:r>
      <w:r w:rsidRPr="00D770DB">
        <w:rPr>
          <w:rFonts w:ascii="新細明體" w:eastAsia="新細明體" w:hAnsi="新細明體" w:cs="新細明體"/>
          <w:kern w:val="0"/>
          <w:szCs w:val="24"/>
        </w:rPr>
        <w:t>：</w:t>
      </w:r>
      <w:proofErr w:type="gramStart"/>
      <w:r w:rsidRPr="00D770DB">
        <w:rPr>
          <w:rFonts w:ascii="新細明體" w:eastAsia="新細明體" w:hAnsi="新細明體" w:cs="新細明體"/>
          <w:kern w:val="0"/>
          <w:szCs w:val="24"/>
        </w:rPr>
        <w:t>臺</w:t>
      </w:r>
      <w:proofErr w:type="gramEnd"/>
      <w:r w:rsidRPr="00D770DB">
        <w:rPr>
          <w:rFonts w:ascii="新細明體" w:eastAsia="新細明體" w:hAnsi="新細明體" w:cs="新細明體"/>
          <w:kern w:val="0"/>
          <w:szCs w:val="24"/>
        </w:rPr>
        <w:t>北重慶北路至機場華儲貨運站下車（華儲、榮儲）；行李儲放於永儲及遠雄貨棧者，請在華儲貨棧下車後，至海關大樓搭乘接駁車前往。</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w:t>
      </w:r>
      <w:proofErr w:type="gramStart"/>
      <w:r w:rsidRPr="00D770DB">
        <w:rPr>
          <w:rFonts w:ascii="新細明體" w:eastAsia="新細明體" w:hAnsi="新細明體" w:cs="新細明體"/>
          <w:b/>
          <w:bCs/>
          <w:kern w:val="0"/>
          <w:szCs w:val="24"/>
        </w:rPr>
        <w:t>臺</w:t>
      </w:r>
      <w:proofErr w:type="gramEnd"/>
      <w:r w:rsidRPr="00D770DB">
        <w:rPr>
          <w:rFonts w:ascii="新細明體" w:eastAsia="新細明體" w:hAnsi="新細明體" w:cs="新細明體"/>
          <w:b/>
          <w:bCs/>
          <w:kern w:val="0"/>
          <w:szCs w:val="24"/>
        </w:rPr>
        <w:t>北西站或松山機場搭乘客運車</w:t>
      </w:r>
      <w:r w:rsidRPr="00D770DB">
        <w:rPr>
          <w:rFonts w:ascii="新細明體" w:eastAsia="新細明體" w:hAnsi="新細明體" w:cs="新細明體"/>
          <w:kern w:val="0"/>
          <w:szCs w:val="24"/>
        </w:rPr>
        <w:t>至桃園機場航廈，再搭機場巡迴巴士至華儲貨運站下車（華儲、榮儲）；行李儲放於永儲及遠雄貨棧者，請在華儲貨棧下車後，至海關大樓搭乘接駁車前往。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3.開車：由</w:t>
      </w:r>
      <w:proofErr w:type="gramStart"/>
      <w:r w:rsidRPr="00D770DB">
        <w:rPr>
          <w:rFonts w:ascii="新細明體" w:eastAsia="新細明體" w:hAnsi="新細明體" w:cs="新細明體"/>
          <w:kern w:val="0"/>
          <w:szCs w:val="24"/>
        </w:rPr>
        <w:t>中山高經機場</w:t>
      </w:r>
      <w:proofErr w:type="gramEnd"/>
      <w:r w:rsidRPr="00D770DB">
        <w:rPr>
          <w:rFonts w:ascii="新細明體" w:eastAsia="新細明體" w:hAnsi="新細明體" w:cs="新細明體"/>
          <w:kern w:val="0"/>
          <w:szCs w:val="24"/>
        </w:rPr>
        <w:t>交流道→二航廈→</w:t>
      </w:r>
      <w:proofErr w:type="gramStart"/>
      <w:r w:rsidRPr="00D770DB">
        <w:rPr>
          <w:rFonts w:ascii="新細明體" w:eastAsia="新細明體" w:hAnsi="新細明體" w:cs="新細明體"/>
          <w:kern w:val="0"/>
          <w:szCs w:val="24"/>
        </w:rPr>
        <w:t>一</w:t>
      </w:r>
      <w:proofErr w:type="gramEnd"/>
      <w:r w:rsidRPr="00D770DB">
        <w:rPr>
          <w:rFonts w:ascii="新細明體" w:eastAsia="新細明體" w:hAnsi="新細明體" w:cs="新細明體"/>
          <w:kern w:val="0"/>
          <w:szCs w:val="24"/>
        </w:rPr>
        <w:t>航廈→華儲（榮儲）→遠雄→永儲公司。</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(二)從中南部往機場：</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1.台鐵：桃園火車站旁搭桃園客運至機場華儲貨運站下車（華儲、榮儲）；行李儲放於永儲及遠雄貨棧者，請在華儲貨棧下車後，至海關大樓搭乘接駁車前往。</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2.高鐵：在青</w:t>
      </w:r>
      <w:proofErr w:type="gramStart"/>
      <w:r w:rsidRPr="00D770DB">
        <w:rPr>
          <w:rFonts w:ascii="新細明體" w:eastAsia="新細明體" w:hAnsi="新細明體" w:cs="新細明體"/>
          <w:kern w:val="0"/>
          <w:szCs w:val="24"/>
        </w:rPr>
        <w:t>埔</w:t>
      </w:r>
      <w:proofErr w:type="gramEnd"/>
      <w:r w:rsidRPr="00D770DB">
        <w:rPr>
          <w:rFonts w:ascii="新細明體" w:eastAsia="新細明體" w:hAnsi="新細明體" w:cs="新細明體"/>
          <w:kern w:val="0"/>
          <w:szCs w:val="24"/>
        </w:rPr>
        <w:t>搭接駁車至機場航廈，再搭機場巡迴巴士至華儲貨運站下車（華儲、榮儲）；行李儲放於永儲及遠雄貨棧者，請在華儲貨棧下車後，至海關大樓搭乘接駁車前往。</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3.客運巴士：從</w:t>
      </w:r>
      <w:proofErr w:type="gramStart"/>
      <w:r w:rsidRPr="00D770DB">
        <w:rPr>
          <w:rFonts w:ascii="新細明體" w:eastAsia="新細明體" w:hAnsi="新細明體" w:cs="新細明體"/>
          <w:kern w:val="0"/>
          <w:szCs w:val="24"/>
        </w:rPr>
        <w:t>臺</w:t>
      </w:r>
      <w:proofErr w:type="gramEnd"/>
      <w:r w:rsidRPr="00D770DB">
        <w:rPr>
          <w:rFonts w:ascii="新細明體" w:eastAsia="新細明體" w:hAnsi="新細明體" w:cs="新細明體"/>
          <w:kern w:val="0"/>
          <w:szCs w:val="24"/>
        </w:rPr>
        <w:t>中、彰化、嘉義搭客運至機場航廈，搭</w:t>
      </w:r>
      <w:hyperlink r:id="rId35" w:tgtFrame="_gipNW" w:tooltip="(另開視窗)" w:history="1">
        <w:r w:rsidRPr="00D770DB">
          <w:rPr>
            <w:rFonts w:ascii="新細明體" w:eastAsia="新細明體" w:hAnsi="新細明體" w:cs="新細明體"/>
            <w:color w:val="0000FF"/>
            <w:kern w:val="0"/>
            <w:szCs w:val="24"/>
            <w:u w:val="single"/>
          </w:rPr>
          <w:t>機場巡迴巴士</w:t>
        </w:r>
      </w:hyperlink>
      <w:r w:rsidRPr="00D770DB">
        <w:rPr>
          <w:rFonts w:ascii="新細明體" w:eastAsia="新細明體" w:hAnsi="新細明體" w:cs="新細明體"/>
          <w:kern w:val="0"/>
          <w:szCs w:val="24"/>
        </w:rPr>
        <w:t>至華儲貨運站下車（華儲、榮儲）；行李儲放於永儲及遠雄貨棧者，請在華儲貨棧下車後，至海關大樓搭乘接駁車前往。</w:t>
      </w:r>
    </w:p>
    <w:p w:rsidR="00D770DB" w:rsidRPr="00D770DB" w:rsidRDefault="00D770DB" w:rsidP="00677E55">
      <w:pPr>
        <w:widowControl/>
        <w:rPr>
          <w:rFonts w:ascii="新細明體" w:eastAsia="新細明體" w:hAnsi="新細明體" w:cs="新細明體"/>
          <w:kern w:val="0"/>
          <w:szCs w:val="24"/>
        </w:rPr>
      </w:pPr>
      <w:r w:rsidRPr="00D770DB">
        <w:rPr>
          <w:rFonts w:ascii="新細明體" w:eastAsia="新細明體" w:hAnsi="新細明體" w:cs="新細明體"/>
          <w:kern w:val="0"/>
          <w:szCs w:val="24"/>
        </w:rPr>
        <w:lastRenderedPageBreak/>
        <w:t>(三)</w:t>
      </w:r>
      <w:proofErr w:type="gramStart"/>
      <w:r w:rsidRPr="00D770DB">
        <w:rPr>
          <w:rFonts w:ascii="新細明體" w:eastAsia="新細明體" w:hAnsi="新細明體" w:cs="新細明體"/>
          <w:kern w:val="0"/>
          <w:szCs w:val="24"/>
        </w:rPr>
        <w:t>臺北關免付</w:t>
      </w:r>
      <w:proofErr w:type="gramEnd"/>
      <w:r w:rsidRPr="00D770DB">
        <w:rPr>
          <w:rFonts w:ascii="新細明體" w:eastAsia="新細明體" w:hAnsi="新細明體" w:cs="新細明體"/>
          <w:kern w:val="0"/>
          <w:szCs w:val="24"/>
        </w:rPr>
        <w:t xml:space="preserve">費電話：0800-311005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(四)</w:t>
      </w:r>
      <w:hyperlink r:id="rId36" w:tooltip="機場周邊單位簡易地圖" w:history="1">
        <w:r w:rsidRPr="00D770DB">
          <w:rPr>
            <w:rFonts w:ascii="新細明體" w:eastAsia="新細明體" w:hAnsi="新細明體" w:cs="新細明體"/>
            <w:color w:val="0000FF"/>
            <w:kern w:val="0"/>
            <w:szCs w:val="24"/>
            <w:u w:val="single"/>
          </w:rPr>
          <w:t>機場周邊單位簡易地圖</w:t>
        </w:r>
      </w:hyperlink>
      <w:r w:rsidRPr="00D770DB">
        <w:rPr>
          <w:rFonts w:ascii="新細明體" w:eastAsia="新細明體" w:hAnsi="新細明體" w:cs="新細明體"/>
          <w:kern w:val="0"/>
          <w:szCs w:val="24"/>
        </w:rPr>
        <w:t xml:space="preserve"> </w:t>
      </w:r>
    </w:p>
    <w:p w:rsidR="00677E55" w:rsidRDefault="00677E55" w:rsidP="00677E55">
      <w:pPr>
        <w:widowControl/>
        <w:rPr>
          <w:rFonts w:ascii="Arial" w:eastAsia="新細明體" w:hAnsi="Arial" w:cs="Arial"/>
          <w:b/>
          <w:bCs/>
          <w:color w:val="336699"/>
          <w:spacing w:val="30"/>
          <w:kern w:val="0"/>
          <w:szCs w:val="24"/>
        </w:rPr>
      </w:pPr>
    </w:p>
    <w:p w:rsidR="00D770DB" w:rsidRPr="00D770DB" w:rsidRDefault="00D770DB" w:rsidP="00677E55">
      <w:pPr>
        <w:widowControl/>
        <w:rPr>
          <w:rFonts w:ascii="Arial" w:eastAsia="新細明體" w:hAnsi="Arial" w:cs="Arial"/>
          <w:b/>
          <w:bCs/>
          <w:color w:val="336699"/>
          <w:spacing w:val="30"/>
          <w:kern w:val="0"/>
          <w:szCs w:val="24"/>
        </w:rPr>
      </w:pPr>
      <w:r w:rsidRPr="00D770DB">
        <w:rPr>
          <w:rFonts w:ascii="Arial" w:eastAsia="新細明體" w:hAnsi="Arial" w:cs="Arial"/>
          <w:b/>
          <w:bCs/>
          <w:color w:val="336699"/>
          <w:spacing w:val="30"/>
          <w:kern w:val="0"/>
          <w:szCs w:val="24"/>
        </w:rPr>
        <w:t>個人進口國外自用小汽車相關規定</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個人進口國外自用小汽車應先向經濟部國際貿易局申請輸入許可證。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檢附下列文件向進口地海關辦理報關納稅手續。</w:t>
      </w:r>
      <w:r w:rsidRPr="00D770DB">
        <w:rPr>
          <w:rFonts w:ascii="新細明體" w:eastAsia="新細明體" w:hAnsi="新細明體" w:cs="新細明體"/>
          <w:kern w:val="0"/>
          <w:szCs w:val="24"/>
        </w:rPr>
        <w:br/>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1</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進口報單</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2</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提單影本</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3</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發票</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4</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輸入許可證 [離岸價格(FOB)</w:t>
      </w:r>
      <w:proofErr w:type="gramStart"/>
      <w:r w:rsidRPr="00D770DB">
        <w:rPr>
          <w:rFonts w:ascii="新細明體" w:eastAsia="新細明體" w:hAnsi="新細明體" w:cs="新細明體"/>
          <w:kern w:val="0"/>
          <w:szCs w:val="24"/>
        </w:rPr>
        <w:t>為美幣2萬元</w:t>
      </w:r>
      <w:proofErr w:type="gramEnd"/>
      <w:r w:rsidRPr="00D770DB">
        <w:rPr>
          <w:rFonts w:ascii="新細明體" w:eastAsia="新細明體" w:hAnsi="新細明體" w:cs="新細明體"/>
          <w:kern w:val="0"/>
          <w:szCs w:val="24"/>
        </w:rPr>
        <w:t>以下或等值者，得免證輸入]</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5</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委託報關之委託書</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6</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身分證或護照影本</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7</w:t>
      </w:r>
      <w:proofErr w:type="gramStart"/>
      <w:r w:rsidRPr="00D770DB">
        <w:rPr>
          <w:rFonts w:ascii="新細明體" w:eastAsia="新細明體" w:hAnsi="新細明體" w:cs="新細明體"/>
          <w:kern w:val="0"/>
          <w:szCs w:val="24"/>
        </w:rPr>
        <w:t>﹞</w:t>
      </w:r>
      <w:proofErr w:type="gramEnd"/>
      <w:r w:rsidRPr="00D770DB">
        <w:rPr>
          <w:rFonts w:ascii="新細明體" w:eastAsia="新細明體" w:hAnsi="新細明體" w:cs="新細明體"/>
          <w:kern w:val="0"/>
          <w:szCs w:val="24"/>
        </w:rPr>
        <w:t xml:space="preserve">進口汽車應行申報配備明細表。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[各項稅捐計算範例 </w:t>
      </w:r>
      <w:hyperlink r:id="rId37" w:tgtFrame="_new" w:tooltip=" (doc檔案下載;另開新視窗)" w:history="1">
        <w:r w:rsidRPr="00D770DB">
          <w:rPr>
            <w:rFonts w:ascii="新細明體" w:eastAsia="新細明體" w:hAnsi="新細明體" w:cs="新細明體"/>
            <w:color w:val="0000FF"/>
            <w:kern w:val="0"/>
            <w:szCs w:val="24"/>
            <w:u w:val="single"/>
          </w:rPr>
          <w:t>(doc檔案)</w:t>
        </w:r>
      </w:hyperlink>
      <w:r w:rsidRPr="00D770DB">
        <w:rPr>
          <w:rFonts w:ascii="新細明體" w:eastAsia="新細明體" w:hAnsi="新細明體" w:cs="新細明體"/>
          <w:kern w:val="0"/>
          <w:szCs w:val="24"/>
        </w:rPr>
        <w:t>、</w:t>
      </w:r>
      <w:hyperlink r:id="rId38" w:tgtFrame="_new" w:tooltip=" (pdf檔案下載;另開新視窗)" w:history="1">
        <w:r w:rsidRPr="00D770DB">
          <w:rPr>
            <w:rFonts w:ascii="新細明體" w:eastAsia="新細明體" w:hAnsi="新細明體" w:cs="新細明體"/>
            <w:color w:val="0000FF"/>
            <w:kern w:val="0"/>
            <w:szCs w:val="24"/>
            <w:u w:val="single"/>
          </w:rPr>
          <w:t>(pdf檔案)</w:t>
        </w:r>
      </w:hyperlink>
      <w:r w:rsidRPr="00D770DB">
        <w:rPr>
          <w:rFonts w:ascii="新細明體" w:eastAsia="新細明體" w:hAnsi="新細明體" w:cs="新細明體"/>
          <w:kern w:val="0"/>
          <w:szCs w:val="24"/>
        </w:rPr>
        <w:t>、</w:t>
      </w:r>
      <w:hyperlink r:id="rId39" w:tgtFrame="_new" w:tooltip=" (odt檔案下載;另開新視窗)" w:history="1">
        <w:r w:rsidRPr="00D770DB">
          <w:rPr>
            <w:rFonts w:ascii="新細明體" w:eastAsia="新細明體" w:hAnsi="新細明體" w:cs="新細明體"/>
            <w:color w:val="0000FF"/>
            <w:kern w:val="0"/>
            <w:szCs w:val="24"/>
            <w:u w:val="single"/>
          </w:rPr>
          <w:t>(odt檔案)</w:t>
        </w:r>
      </w:hyperlink>
      <w:r w:rsidRPr="00D770DB">
        <w:rPr>
          <w:rFonts w:ascii="新細明體" w:eastAsia="新細明體" w:hAnsi="新細明體" w:cs="新細明體"/>
          <w:kern w:val="0"/>
          <w:szCs w:val="24"/>
        </w:rPr>
        <w:t xml:space="preserve"> ]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服務時間 : 8:30~17:00 </w:t>
      </w:r>
    </w:p>
    <w:p w:rsidR="00D770DB" w:rsidRPr="00D770DB" w:rsidRDefault="00D770DB" w:rsidP="00677E55">
      <w:pPr>
        <w:widowControl/>
        <w:spacing w:before="100" w:beforeAutospacing="1" w:after="100" w:afterAutospacing="1"/>
        <w:rPr>
          <w:rFonts w:ascii="新細明體" w:eastAsia="新細明體" w:hAnsi="新細明體" w:cs="新細明體"/>
          <w:kern w:val="0"/>
          <w:szCs w:val="24"/>
        </w:rPr>
      </w:pPr>
      <w:r w:rsidRPr="00D770DB">
        <w:rPr>
          <w:rFonts w:ascii="新細明體" w:eastAsia="新細明體" w:hAnsi="新細明體" w:cs="新細明體"/>
          <w:kern w:val="0"/>
          <w:szCs w:val="24"/>
        </w:rPr>
        <w:t xml:space="preserve">查詢電話： </w:t>
      </w:r>
      <w:r w:rsidRPr="00D770DB">
        <w:rPr>
          <w:rFonts w:ascii="新細明體" w:eastAsia="新細明體" w:hAnsi="新細明體" w:cs="新細明體"/>
          <w:kern w:val="0"/>
          <w:szCs w:val="24"/>
        </w:rPr>
        <w:br/>
        <w:t xml:space="preserve">業務一組分估二課進口分估二股 03-3834161 轉 221,223 </w:t>
      </w:r>
      <w:r w:rsidRPr="00D770DB">
        <w:rPr>
          <w:rFonts w:ascii="新細明體" w:eastAsia="新細明體" w:hAnsi="新細明體" w:cs="新細明體"/>
          <w:kern w:val="0"/>
          <w:szCs w:val="24"/>
        </w:rPr>
        <w:br/>
        <w:t xml:space="preserve">服務中心 03-3834161 轉141,142,03-3982747,0800-311005 </w:t>
      </w:r>
    </w:p>
    <w:p w:rsidR="0085411A" w:rsidRPr="0085411A" w:rsidRDefault="0085411A" w:rsidP="00677E55">
      <w:pPr>
        <w:widowControl/>
        <w:rPr>
          <w:rFonts w:ascii="Arial" w:eastAsia="新細明體" w:hAnsi="Arial" w:cs="Arial"/>
          <w:b/>
          <w:bCs/>
          <w:color w:val="336699"/>
          <w:spacing w:val="30"/>
          <w:kern w:val="0"/>
          <w:szCs w:val="24"/>
        </w:rPr>
      </w:pPr>
      <w:r w:rsidRPr="0085411A">
        <w:rPr>
          <w:rFonts w:ascii="Arial" w:eastAsia="新細明體" w:hAnsi="Arial" w:cs="Arial"/>
          <w:b/>
          <w:bCs/>
          <w:color w:val="336699"/>
          <w:spacing w:val="30"/>
          <w:kern w:val="0"/>
          <w:szCs w:val="24"/>
        </w:rPr>
        <w:t>出境旅客攜帶貨物出口通關手續</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壹、為加強便民，旅客隨身攜帶非屬樣品之貴重品、展覽品及一般貨物，可</w:t>
      </w:r>
      <w:proofErr w:type="gramStart"/>
      <w:r w:rsidRPr="0085411A">
        <w:rPr>
          <w:rFonts w:ascii="新細明體" w:eastAsia="新細明體" w:hAnsi="新細明體" w:cs="新細明體"/>
          <w:kern w:val="0"/>
          <w:szCs w:val="24"/>
        </w:rPr>
        <w:t>逕</w:t>
      </w:r>
      <w:proofErr w:type="gramEnd"/>
      <w:r w:rsidRPr="0085411A">
        <w:rPr>
          <w:rFonts w:ascii="新細明體" w:eastAsia="新細明體" w:hAnsi="新細明體" w:cs="新細明體"/>
          <w:kern w:val="0"/>
          <w:szCs w:val="24"/>
        </w:rPr>
        <w:t>向海關課稅處(稽查組服務課)辦理出口通關手續。</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一、 受理項目：</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    (</w:t>
      </w:r>
      <w:proofErr w:type="gramStart"/>
      <w:r w:rsidRPr="0085411A">
        <w:rPr>
          <w:rFonts w:ascii="新細明體" w:eastAsia="新細明體" w:hAnsi="新細明體" w:cs="新細明體"/>
          <w:kern w:val="0"/>
          <w:szCs w:val="24"/>
        </w:rPr>
        <w:t>一</w:t>
      </w:r>
      <w:proofErr w:type="gramEnd"/>
      <w:r w:rsidRPr="0085411A">
        <w:rPr>
          <w:rFonts w:ascii="新細明體" w:eastAsia="新細明體" w:hAnsi="新細明體" w:cs="新細明體"/>
          <w:kern w:val="0"/>
          <w:szCs w:val="24"/>
        </w:rPr>
        <w:t>) 貴重品（黃金、白金條塊或製品，原創藝術品及其他貴重品等）。</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    (二)  展覽品。</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lastRenderedPageBreak/>
        <w:t>    (三) ICP（Internal Control Program）廠商攜帶之戰略性高科技產品。</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    (四)一般貨物：每案以5件為限，每件不得超過20公斤。但生鮮農漁畜產品、活動植物、保育類野生動植物及其產品、侵害智慧財產權物品、非ICP廠商攜帶之戰略性高科技產品、涉及危安產品、快遞專差物品、需申請沖退稅及復運出口需核銷原進口報單物品，非屬本項准許範圍。</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二、 投單時間：星期一至星期五（例假日除外）自上午9時至下午3時30分止。報關貨物逾5項者，限</w:t>
      </w:r>
      <w:proofErr w:type="gramStart"/>
      <w:r w:rsidRPr="0085411A">
        <w:rPr>
          <w:rFonts w:ascii="新細明體" w:eastAsia="新細明體" w:hAnsi="新細明體" w:cs="新細明體"/>
          <w:kern w:val="0"/>
          <w:szCs w:val="24"/>
        </w:rPr>
        <w:t>採</w:t>
      </w:r>
      <w:proofErr w:type="gramEnd"/>
      <w:r w:rsidRPr="0085411A">
        <w:rPr>
          <w:rFonts w:ascii="新細明體" w:eastAsia="新細明體" w:hAnsi="新細明體" w:cs="新細明體"/>
          <w:kern w:val="0"/>
          <w:szCs w:val="24"/>
        </w:rPr>
        <w:t>連線報關；為期順利出境，旅客隨身攜帶之貨物，請於向航空公司辦理報到前辦妥貨物通關程序。另旅客未能於正常上班時間內向航空公司辦理報到者，請提前於正常上班時間</w:t>
      </w:r>
      <w:proofErr w:type="gramStart"/>
      <w:r w:rsidRPr="0085411A">
        <w:rPr>
          <w:rFonts w:ascii="新細明體" w:eastAsia="新細明體" w:hAnsi="新細明體" w:cs="新細明體"/>
          <w:kern w:val="0"/>
          <w:szCs w:val="24"/>
        </w:rPr>
        <w:t>內向本關業務</w:t>
      </w:r>
      <w:proofErr w:type="gramEnd"/>
      <w:r w:rsidRPr="0085411A">
        <w:rPr>
          <w:rFonts w:ascii="新細明體" w:eastAsia="新細明體" w:hAnsi="新細明體" w:cs="新細明體"/>
          <w:kern w:val="0"/>
          <w:szCs w:val="24"/>
        </w:rPr>
        <w:t>一組辦理貨物通關及存關手續。</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三、 報關文件：</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出口報單、發票、裝箱單、旅客護照或其他身分證明文件影本、機票</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或登機證明文件影本、報關委任書及委任旅客攜帶出境切結書</w:t>
      </w:r>
      <w:proofErr w:type="gramStart"/>
      <w:r w:rsidRPr="0085411A">
        <w:rPr>
          <w:rFonts w:ascii="新細明體" w:eastAsia="新細明體" w:hAnsi="新細明體" w:cs="新細明體"/>
          <w:kern w:val="0"/>
          <w:szCs w:val="24"/>
        </w:rPr>
        <w:t>（</w:t>
      </w:r>
      <w:proofErr w:type="gramEnd"/>
      <w:r w:rsidRPr="0085411A">
        <w:rPr>
          <w:rFonts w:ascii="新細明體" w:eastAsia="新細明體" w:hAnsi="新細明體" w:cs="新細明體"/>
          <w:kern w:val="0"/>
          <w:szCs w:val="24"/>
        </w:rPr>
        <w:t>以上</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兩種文件需雙方聯名</w:t>
      </w:r>
      <w:proofErr w:type="gramStart"/>
      <w:r w:rsidRPr="0085411A">
        <w:rPr>
          <w:rFonts w:ascii="新細明體" w:eastAsia="新細明體" w:hAnsi="新細明體" w:cs="新細明體"/>
          <w:kern w:val="0"/>
          <w:szCs w:val="24"/>
        </w:rPr>
        <w:t>）</w:t>
      </w:r>
      <w:proofErr w:type="gramEnd"/>
      <w:r w:rsidRPr="0085411A">
        <w:rPr>
          <w:rFonts w:ascii="新細明體" w:eastAsia="新細明體" w:hAnsi="新細明體" w:cs="新細明體"/>
          <w:kern w:val="0"/>
          <w:szCs w:val="24"/>
        </w:rPr>
        <w:t>等相關文件</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四、放行後有關報單副本之核發、推廣貿易服務費之稅</w:t>
      </w:r>
      <w:proofErr w:type="gramStart"/>
      <w:r w:rsidRPr="0085411A">
        <w:rPr>
          <w:rFonts w:ascii="新細明體" w:eastAsia="新細明體" w:hAnsi="新細明體" w:cs="新細明體"/>
          <w:kern w:val="0"/>
          <w:szCs w:val="24"/>
        </w:rPr>
        <w:t>費暫銷</w:t>
      </w:r>
      <w:proofErr w:type="gramEnd"/>
      <w:r w:rsidRPr="0085411A">
        <w:rPr>
          <w:rFonts w:ascii="新細明體" w:eastAsia="新細明體" w:hAnsi="新細明體" w:cs="新細明體"/>
          <w:kern w:val="0"/>
          <w:szCs w:val="24"/>
        </w:rPr>
        <w:t>作業、繳費憑證之補發及短收、溢收情形更正等後續作業，</w:t>
      </w:r>
      <w:proofErr w:type="gramStart"/>
      <w:r w:rsidRPr="0085411A">
        <w:rPr>
          <w:rFonts w:ascii="新細明體" w:eastAsia="新細明體" w:hAnsi="新細明體" w:cs="新細明體"/>
          <w:kern w:val="0"/>
          <w:szCs w:val="24"/>
        </w:rPr>
        <w:t>由本關業務</w:t>
      </w:r>
      <w:proofErr w:type="gramEnd"/>
      <w:r w:rsidRPr="0085411A">
        <w:rPr>
          <w:rFonts w:ascii="新細明體" w:eastAsia="新細明體" w:hAnsi="新細明體" w:cs="新細明體"/>
          <w:kern w:val="0"/>
          <w:szCs w:val="24"/>
        </w:rPr>
        <w:t>一組辦理。</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五、服務電話：</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proofErr w:type="gramStart"/>
      <w:r w:rsidRPr="0085411A">
        <w:rPr>
          <w:rFonts w:ascii="新細明體" w:eastAsia="新細明體" w:hAnsi="新細明體" w:cs="新細明體"/>
          <w:kern w:val="0"/>
          <w:szCs w:val="24"/>
        </w:rPr>
        <w:t>本關稽查</w:t>
      </w:r>
      <w:proofErr w:type="gramEnd"/>
      <w:r w:rsidRPr="0085411A">
        <w:rPr>
          <w:rFonts w:ascii="新細明體" w:eastAsia="新細明體" w:hAnsi="新細明體" w:cs="新細明體"/>
          <w:kern w:val="0"/>
          <w:szCs w:val="24"/>
        </w:rPr>
        <w:t>組第一航廈（03-3982298、3982905）</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                    第二航廈（03-3983391、3983402）</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松山分關松山機場（02-25464698）</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業務一組（03-3834265轉217、218）</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快遞</w:t>
      </w:r>
      <w:proofErr w:type="gramStart"/>
      <w:r w:rsidRPr="0085411A">
        <w:rPr>
          <w:rFonts w:ascii="新細明體" w:eastAsia="新細明體" w:hAnsi="新細明體" w:cs="新細明體"/>
          <w:kern w:val="0"/>
          <w:szCs w:val="24"/>
        </w:rPr>
        <w:t>機放組</w:t>
      </w:r>
      <w:proofErr w:type="gramEnd"/>
      <w:r w:rsidRPr="0085411A">
        <w:rPr>
          <w:rFonts w:ascii="新細明體" w:eastAsia="新細明體" w:hAnsi="新細明體" w:cs="新細明體"/>
          <w:kern w:val="0"/>
          <w:szCs w:val="24"/>
        </w:rPr>
        <w:t>（03-3834265轉140）。</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貳、桃園國際機場旅客隨身攜帶公司貨物出國，若非屬上開物品及通關時間內辦理者，仍請至</w:t>
      </w:r>
      <w:proofErr w:type="gramStart"/>
      <w:r w:rsidRPr="0085411A">
        <w:rPr>
          <w:rFonts w:ascii="新細明體" w:eastAsia="新細明體" w:hAnsi="新細明體" w:cs="新細明體"/>
          <w:kern w:val="0"/>
          <w:szCs w:val="24"/>
        </w:rPr>
        <w:t>本關通</w:t>
      </w:r>
      <w:proofErr w:type="gramEnd"/>
      <w:r w:rsidRPr="0085411A">
        <w:rPr>
          <w:rFonts w:ascii="新細明體" w:eastAsia="新細明體" w:hAnsi="新細明體" w:cs="新細明體"/>
          <w:kern w:val="0"/>
          <w:szCs w:val="24"/>
        </w:rPr>
        <w:t>關大樓辦理。業務一組（桃園市大園區航勤北路21號2F）辦理（洽詢電話03-3834265轉217、218）。其通關手續如下：</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lastRenderedPageBreak/>
        <w:t>一、  出境旅客向出口通關單位申請報運貨物出口時，應按普通貨物出口通關手續填送出口報單（G5、B9）並檢附航空公司旅客證明文件及護照影本，向出口通關單位遞單。</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二、 報關時，旅客須先至業務一組分估課櫃台登記簿登記特別准單號碼及報單號碼（報關箱號 800 代表私人報關）。貨物憑特別</w:t>
      </w:r>
      <w:proofErr w:type="gramStart"/>
      <w:r w:rsidRPr="0085411A">
        <w:rPr>
          <w:rFonts w:ascii="新細明體" w:eastAsia="新細明體" w:hAnsi="新細明體" w:cs="新細明體"/>
          <w:kern w:val="0"/>
          <w:szCs w:val="24"/>
        </w:rPr>
        <w:t>准單進倉</w:t>
      </w:r>
      <w:proofErr w:type="gramEnd"/>
      <w:r w:rsidRPr="0085411A">
        <w:rPr>
          <w:rFonts w:ascii="新細明體" w:eastAsia="新細明體" w:hAnsi="新細明體" w:cs="新細明體"/>
          <w:kern w:val="0"/>
          <w:szCs w:val="24"/>
        </w:rPr>
        <w:t>後，檢附報關必備文件向業務</w:t>
      </w:r>
      <w:proofErr w:type="gramStart"/>
      <w:r w:rsidRPr="0085411A">
        <w:rPr>
          <w:rFonts w:ascii="新細明體" w:eastAsia="新細明體" w:hAnsi="新細明體" w:cs="新細明體"/>
          <w:kern w:val="0"/>
          <w:szCs w:val="24"/>
        </w:rPr>
        <w:t>一組遞單</w:t>
      </w:r>
      <w:proofErr w:type="gramEnd"/>
      <w:r w:rsidRPr="0085411A">
        <w:rPr>
          <w:rFonts w:ascii="新細明體" w:eastAsia="新細明體" w:hAnsi="新細明體" w:cs="新細明體"/>
          <w:kern w:val="0"/>
          <w:szCs w:val="24"/>
        </w:rPr>
        <w:t>，</w:t>
      </w:r>
      <w:proofErr w:type="gramStart"/>
      <w:r w:rsidRPr="0085411A">
        <w:rPr>
          <w:rFonts w:ascii="新細明體" w:eastAsia="新細明體" w:hAnsi="新細明體" w:cs="新細明體"/>
          <w:kern w:val="0"/>
          <w:szCs w:val="24"/>
        </w:rPr>
        <w:t>收單關員</w:t>
      </w:r>
      <w:proofErr w:type="gramEnd"/>
      <w:r w:rsidRPr="0085411A">
        <w:rPr>
          <w:rFonts w:ascii="新細明體" w:eastAsia="新細明體" w:hAnsi="新細明體" w:cs="新細明體"/>
          <w:kern w:val="0"/>
          <w:szCs w:val="24"/>
        </w:rPr>
        <w:t>以特別准單視同託運單比照一般貨物以人工建檔，再移驗貨課及分估二課查驗放行後，由旅客持特別准單向快遞</w:t>
      </w:r>
      <w:proofErr w:type="gramStart"/>
      <w:r w:rsidRPr="0085411A">
        <w:rPr>
          <w:rFonts w:ascii="新細明體" w:eastAsia="新細明體" w:hAnsi="新細明體" w:cs="新細明體"/>
          <w:kern w:val="0"/>
          <w:szCs w:val="24"/>
        </w:rPr>
        <w:t>機放組</w:t>
      </w:r>
      <w:proofErr w:type="gramEnd"/>
      <w:r w:rsidRPr="0085411A">
        <w:rPr>
          <w:rFonts w:ascii="新細明體" w:eastAsia="新細明體" w:hAnsi="新細明體" w:cs="新細明體"/>
          <w:kern w:val="0"/>
          <w:szCs w:val="24"/>
        </w:rPr>
        <w:t>巡緝課</w:t>
      </w:r>
      <w:proofErr w:type="gramStart"/>
      <w:r w:rsidRPr="0085411A">
        <w:rPr>
          <w:rFonts w:ascii="新細明體" w:eastAsia="新細明體" w:hAnsi="新細明體" w:cs="新細明體"/>
          <w:kern w:val="0"/>
          <w:szCs w:val="24"/>
        </w:rPr>
        <w:t>（</w:t>
      </w:r>
      <w:proofErr w:type="gramEnd"/>
      <w:r w:rsidRPr="0085411A">
        <w:rPr>
          <w:rFonts w:ascii="新細明體" w:eastAsia="新細明體" w:hAnsi="新細明體" w:cs="新細明體"/>
          <w:kern w:val="0"/>
          <w:szCs w:val="24"/>
        </w:rPr>
        <w:t>電話：03-3834265轉140</w:t>
      </w:r>
      <w:proofErr w:type="gramStart"/>
      <w:r w:rsidRPr="0085411A">
        <w:rPr>
          <w:rFonts w:ascii="新細明體" w:eastAsia="新細明體" w:hAnsi="新細明體" w:cs="新細明體"/>
          <w:kern w:val="0"/>
          <w:szCs w:val="24"/>
        </w:rPr>
        <w:t>）</w:t>
      </w:r>
      <w:proofErr w:type="gramEnd"/>
      <w:r w:rsidRPr="0085411A">
        <w:rPr>
          <w:rFonts w:ascii="新細明體" w:eastAsia="新細明體" w:hAnsi="新細明體" w:cs="新細明體"/>
          <w:kern w:val="0"/>
          <w:szCs w:val="24"/>
        </w:rPr>
        <w:t>申請押運至航站，並由稽查組服務課海關服務</w:t>
      </w:r>
      <w:proofErr w:type="gramStart"/>
      <w:r w:rsidRPr="0085411A">
        <w:rPr>
          <w:rFonts w:ascii="新細明體" w:eastAsia="新細明體" w:hAnsi="新細明體" w:cs="新細明體"/>
          <w:kern w:val="0"/>
          <w:szCs w:val="24"/>
        </w:rPr>
        <w:t>檯</w:t>
      </w:r>
      <w:proofErr w:type="gramEnd"/>
      <w:r w:rsidRPr="0085411A">
        <w:rPr>
          <w:rFonts w:ascii="新細明體" w:eastAsia="新細明體" w:hAnsi="新細明體" w:cs="新細明體"/>
          <w:kern w:val="0"/>
          <w:szCs w:val="24"/>
        </w:rPr>
        <w:t>監視出境（服務</w:t>
      </w:r>
      <w:proofErr w:type="gramStart"/>
      <w:r w:rsidRPr="0085411A">
        <w:rPr>
          <w:rFonts w:ascii="新細明體" w:eastAsia="新細明體" w:hAnsi="新細明體" w:cs="新細明體"/>
          <w:kern w:val="0"/>
          <w:szCs w:val="24"/>
        </w:rPr>
        <w:t>檯</w:t>
      </w:r>
      <w:proofErr w:type="gramEnd"/>
      <w:r w:rsidRPr="0085411A">
        <w:rPr>
          <w:rFonts w:ascii="新細明體" w:eastAsia="新細明體" w:hAnsi="新細明體" w:cs="新細明體"/>
          <w:kern w:val="0"/>
          <w:szCs w:val="24"/>
        </w:rPr>
        <w:t>諮詢電話</w:t>
      </w:r>
      <w:proofErr w:type="gramStart"/>
      <w:r w:rsidRPr="0085411A">
        <w:rPr>
          <w:rFonts w:ascii="新細明體" w:eastAsia="新細明體" w:hAnsi="新細明體" w:cs="新細明體"/>
          <w:kern w:val="0"/>
          <w:szCs w:val="24"/>
        </w:rPr>
        <w:t>一</w:t>
      </w:r>
      <w:proofErr w:type="gramEnd"/>
      <w:r w:rsidRPr="0085411A">
        <w:rPr>
          <w:rFonts w:ascii="新細明體" w:eastAsia="新細明體" w:hAnsi="新細明體" w:cs="新細明體"/>
          <w:kern w:val="0"/>
          <w:szCs w:val="24"/>
        </w:rPr>
        <w:t xml:space="preserve">航廈03-3982308、二航廈03-3983428） </w:t>
      </w:r>
    </w:p>
    <w:p w:rsidR="0085411A" w:rsidRPr="0085411A" w:rsidRDefault="0085411A" w:rsidP="00677E55">
      <w:pPr>
        <w:widowControl/>
        <w:spacing w:before="100" w:beforeAutospacing="1" w:after="100" w:afterAutospacing="1"/>
        <w:rPr>
          <w:rFonts w:ascii="新細明體" w:eastAsia="新細明體" w:hAnsi="新細明體" w:cs="新細明體"/>
          <w:kern w:val="0"/>
          <w:szCs w:val="24"/>
        </w:rPr>
      </w:pPr>
      <w:proofErr w:type="gramStart"/>
      <w:r w:rsidRPr="0085411A">
        <w:rPr>
          <w:rFonts w:ascii="新細明體" w:eastAsia="新細明體" w:hAnsi="新細明體" w:cs="新細明體"/>
          <w:kern w:val="0"/>
          <w:szCs w:val="24"/>
        </w:rPr>
        <w:t>本關提供</w:t>
      </w:r>
      <w:proofErr w:type="gramEnd"/>
      <w:r w:rsidRPr="0085411A">
        <w:rPr>
          <w:rFonts w:ascii="新細明體" w:eastAsia="新細明體" w:hAnsi="新細明體" w:cs="新細明體"/>
          <w:kern w:val="0"/>
          <w:szCs w:val="24"/>
        </w:rPr>
        <w:t>下列二種表格(填寫範例及空白表單)供網站朋友自行下載列印：</w:t>
      </w:r>
    </w:p>
    <w:p w:rsidR="0085411A" w:rsidRPr="0085411A" w:rsidRDefault="0085411A" w:rsidP="00677E55">
      <w:pPr>
        <w:widowControl/>
        <w:numPr>
          <w:ilvl w:val="0"/>
          <w:numId w:val="2"/>
        </w:numPr>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報關委任書 </w:t>
      </w:r>
      <w:hyperlink r:id="rId40" w:tgtFrame="_new" w:tooltip=" (doc檔案下載;另開新視窗)" w:history="1">
        <w:r w:rsidRPr="0085411A">
          <w:rPr>
            <w:rFonts w:ascii="新細明體" w:eastAsia="新細明體" w:hAnsi="新細明體" w:cs="新細明體"/>
            <w:color w:val="0000FF"/>
            <w:kern w:val="0"/>
            <w:szCs w:val="24"/>
            <w:u w:val="single"/>
          </w:rPr>
          <w:t>(doc檔案)</w:t>
        </w:r>
      </w:hyperlink>
      <w:r w:rsidRPr="0085411A">
        <w:rPr>
          <w:rFonts w:ascii="新細明體" w:eastAsia="新細明體" w:hAnsi="新細明體" w:cs="新細明體"/>
          <w:kern w:val="0"/>
          <w:szCs w:val="24"/>
        </w:rPr>
        <w:t>、</w:t>
      </w:r>
      <w:hyperlink r:id="rId41" w:tgtFrame="_new" w:tooltip=" (pdf檔案下載;另開新視窗)" w:history="1">
        <w:r w:rsidRPr="0085411A">
          <w:rPr>
            <w:rFonts w:ascii="新細明體" w:eastAsia="新細明體" w:hAnsi="新細明體" w:cs="新細明體"/>
            <w:color w:val="0000FF"/>
            <w:kern w:val="0"/>
            <w:szCs w:val="24"/>
            <w:u w:val="single"/>
          </w:rPr>
          <w:t>(pdf檔案)</w:t>
        </w:r>
      </w:hyperlink>
      <w:r w:rsidRPr="0085411A">
        <w:rPr>
          <w:rFonts w:ascii="新細明體" w:eastAsia="新細明體" w:hAnsi="新細明體" w:cs="新細明體"/>
          <w:kern w:val="0"/>
          <w:szCs w:val="24"/>
        </w:rPr>
        <w:t>、</w:t>
      </w:r>
      <w:hyperlink r:id="rId42" w:tgtFrame="_new" w:tooltip=" (odt檔案下載;另開新視窗)" w:history="1">
        <w:r w:rsidRPr="0085411A">
          <w:rPr>
            <w:rFonts w:ascii="新細明體" w:eastAsia="新細明體" w:hAnsi="新細明體" w:cs="新細明體"/>
            <w:color w:val="0000FF"/>
            <w:kern w:val="0"/>
            <w:szCs w:val="24"/>
            <w:u w:val="single"/>
          </w:rPr>
          <w:t>(odt檔案)</w:t>
        </w:r>
      </w:hyperlink>
      <w:r w:rsidRPr="0085411A">
        <w:rPr>
          <w:rFonts w:ascii="新細明體" w:eastAsia="新細明體" w:hAnsi="新細明體" w:cs="新細明體"/>
          <w:kern w:val="0"/>
          <w:szCs w:val="24"/>
        </w:rPr>
        <w:t xml:space="preserve"> </w:t>
      </w:r>
    </w:p>
    <w:p w:rsidR="0085411A" w:rsidRPr="0085411A" w:rsidRDefault="0085411A" w:rsidP="00677E55">
      <w:pPr>
        <w:widowControl/>
        <w:numPr>
          <w:ilvl w:val="0"/>
          <w:numId w:val="2"/>
        </w:numPr>
        <w:spacing w:before="100" w:beforeAutospacing="1" w:after="100" w:afterAutospacing="1"/>
        <w:rPr>
          <w:rFonts w:ascii="新細明體" w:eastAsia="新細明體" w:hAnsi="新細明體" w:cs="新細明體"/>
          <w:kern w:val="0"/>
          <w:szCs w:val="24"/>
        </w:rPr>
      </w:pPr>
      <w:r w:rsidRPr="0085411A">
        <w:rPr>
          <w:rFonts w:ascii="新細明體" w:eastAsia="新細明體" w:hAnsi="新細明體" w:cs="新細明體"/>
          <w:kern w:val="0"/>
          <w:szCs w:val="24"/>
        </w:rPr>
        <w:t>委任旅客攜帶出境切結書 </w:t>
      </w:r>
      <w:hyperlink r:id="rId43" w:tgtFrame="_new" w:tooltip=" (doc檔案下載;另開新視窗)" w:history="1">
        <w:r w:rsidRPr="0085411A">
          <w:rPr>
            <w:rFonts w:ascii="新細明體" w:eastAsia="新細明體" w:hAnsi="新細明體" w:cs="新細明體"/>
            <w:color w:val="0000FF"/>
            <w:kern w:val="0"/>
            <w:szCs w:val="24"/>
            <w:u w:val="single"/>
          </w:rPr>
          <w:t>(doc檔案)</w:t>
        </w:r>
      </w:hyperlink>
      <w:r w:rsidRPr="0085411A">
        <w:rPr>
          <w:rFonts w:ascii="新細明體" w:eastAsia="新細明體" w:hAnsi="新細明體" w:cs="新細明體"/>
          <w:kern w:val="0"/>
          <w:szCs w:val="24"/>
        </w:rPr>
        <w:t>、</w:t>
      </w:r>
      <w:hyperlink r:id="rId44" w:tgtFrame="_new" w:tooltip=" (pdf檔案下載;另開新視窗)" w:history="1">
        <w:r w:rsidRPr="0085411A">
          <w:rPr>
            <w:rFonts w:ascii="新細明體" w:eastAsia="新細明體" w:hAnsi="新細明體" w:cs="新細明體"/>
            <w:color w:val="0000FF"/>
            <w:kern w:val="0"/>
            <w:szCs w:val="24"/>
            <w:u w:val="single"/>
          </w:rPr>
          <w:t>(pdf檔案)</w:t>
        </w:r>
      </w:hyperlink>
      <w:r w:rsidRPr="0085411A">
        <w:rPr>
          <w:rFonts w:ascii="新細明體" w:eastAsia="新細明體" w:hAnsi="新細明體" w:cs="新細明體"/>
          <w:kern w:val="0"/>
          <w:szCs w:val="24"/>
        </w:rPr>
        <w:t>、</w:t>
      </w:r>
      <w:hyperlink r:id="rId45" w:tgtFrame="_new" w:tooltip=" (odt檔案下載;另開新視窗)" w:history="1">
        <w:r w:rsidRPr="0085411A">
          <w:rPr>
            <w:rFonts w:ascii="新細明體" w:eastAsia="新細明體" w:hAnsi="新細明體" w:cs="新細明體"/>
            <w:color w:val="0000FF"/>
            <w:kern w:val="0"/>
            <w:szCs w:val="24"/>
            <w:u w:val="single"/>
          </w:rPr>
          <w:t>(odt檔案)</w:t>
        </w:r>
      </w:hyperlink>
    </w:p>
    <w:p w:rsidR="00DB67F0" w:rsidRPr="00DB67F0" w:rsidRDefault="00DB67F0" w:rsidP="00677E55">
      <w:pPr>
        <w:widowControl/>
        <w:rPr>
          <w:rFonts w:ascii="Arial" w:eastAsia="新細明體" w:hAnsi="Arial" w:cs="Arial"/>
          <w:b/>
          <w:bCs/>
          <w:color w:val="336699"/>
          <w:spacing w:val="30"/>
          <w:kern w:val="0"/>
          <w:szCs w:val="24"/>
        </w:rPr>
      </w:pPr>
      <w:r w:rsidRPr="00DB67F0">
        <w:rPr>
          <w:rFonts w:ascii="Arial" w:eastAsia="新細明體" w:hAnsi="Arial" w:cs="Arial"/>
          <w:b/>
          <w:bCs/>
          <w:color w:val="336699"/>
          <w:spacing w:val="30"/>
          <w:kern w:val="0"/>
          <w:szCs w:val="24"/>
        </w:rPr>
        <w:t>入境</w:t>
      </w:r>
      <w:proofErr w:type="gramStart"/>
      <w:r w:rsidRPr="00DB67F0">
        <w:rPr>
          <w:rFonts w:ascii="Arial" w:eastAsia="新細明體" w:hAnsi="Arial" w:cs="Arial"/>
          <w:b/>
          <w:bCs/>
          <w:color w:val="336699"/>
          <w:spacing w:val="30"/>
          <w:kern w:val="0"/>
          <w:szCs w:val="24"/>
        </w:rPr>
        <w:t>旅客留關待辦</w:t>
      </w:r>
      <w:proofErr w:type="gramEnd"/>
      <w:r w:rsidRPr="00DB67F0">
        <w:rPr>
          <w:rFonts w:ascii="Arial" w:eastAsia="新細明體" w:hAnsi="Arial" w:cs="Arial"/>
          <w:b/>
          <w:bCs/>
          <w:color w:val="336699"/>
          <w:spacing w:val="30"/>
          <w:kern w:val="0"/>
          <w:szCs w:val="24"/>
        </w:rPr>
        <w:t>行李提領手續</w:t>
      </w:r>
    </w:p>
    <w:p w:rsidR="00DB67F0" w:rsidRPr="00DB67F0" w:rsidRDefault="00DB67F0" w:rsidP="00677E55">
      <w:pPr>
        <w:widowControl/>
        <w:tabs>
          <w:tab w:val="num" w:pos="371"/>
        </w:tabs>
        <w:spacing w:before="100" w:beforeAutospacing="1" w:after="100" w:afterAutospacing="1" w:line="400" w:lineRule="exact"/>
        <w:ind w:left="484" w:hanging="48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一、受理單位：海關課稅處(稽查組服務課)</w:t>
      </w:r>
    </w:p>
    <w:p w:rsidR="00DB67F0" w:rsidRPr="00DB67F0" w:rsidRDefault="00DB67F0" w:rsidP="00677E55">
      <w:pPr>
        <w:widowControl/>
        <w:tabs>
          <w:tab w:val="num" w:pos="371"/>
        </w:tabs>
        <w:spacing w:before="100" w:beforeAutospacing="1" w:after="100" w:afterAutospacing="1" w:line="400" w:lineRule="exact"/>
        <w:ind w:left="484" w:hanging="48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二、受理掛號時間：星期一至星期五（例假日除外）上午9時至下午3時30分。</w:t>
      </w:r>
    </w:p>
    <w:p w:rsidR="00DB67F0" w:rsidRPr="00DB67F0" w:rsidRDefault="00DB67F0" w:rsidP="00677E55">
      <w:pPr>
        <w:widowControl/>
        <w:tabs>
          <w:tab w:val="num" w:pos="371"/>
        </w:tabs>
        <w:spacing w:before="100" w:beforeAutospacing="1" w:after="100" w:afterAutospacing="1" w:line="400" w:lineRule="exact"/>
        <w:ind w:left="484" w:hanging="48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三、洽詢電話：</w:t>
      </w:r>
    </w:p>
    <w:p w:rsidR="00DB67F0" w:rsidRPr="00DB67F0" w:rsidRDefault="00DB67F0" w:rsidP="00677E55">
      <w:pPr>
        <w:widowControl/>
        <w:tabs>
          <w:tab w:val="num" w:pos="934"/>
        </w:tabs>
        <w:spacing w:before="100" w:beforeAutospacing="1" w:after="100" w:afterAutospacing="1" w:line="28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w:t>
      </w:r>
      <w:proofErr w:type="gramStart"/>
      <w:r w:rsidRPr="00DB67F0">
        <w:rPr>
          <w:rFonts w:ascii="新細明體" w:eastAsia="新細明體" w:hAnsi="新細明體" w:cs="新細明體" w:hint="eastAsia"/>
          <w:kern w:val="0"/>
          <w:szCs w:val="24"/>
        </w:rPr>
        <w:t>一</w:t>
      </w:r>
      <w:proofErr w:type="gramEnd"/>
      <w:r w:rsidRPr="00DB67F0">
        <w:rPr>
          <w:rFonts w:ascii="新細明體" w:eastAsia="新細明體" w:hAnsi="新細明體" w:cs="新細明體" w:hint="eastAsia"/>
          <w:kern w:val="0"/>
          <w:szCs w:val="24"/>
        </w:rPr>
        <w:t>)</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桃園國際機場第一航廈03-3982298</w:t>
      </w:r>
    </w:p>
    <w:p w:rsidR="00DB67F0" w:rsidRPr="00DB67F0" w:rsidRDefault="00DB67F0" w:rsidP="00677E55">
      <w:pPr>
        <w:widowControl/>
        <w:tabs>
          <w:tab w:val="num" w:pos="934"/>
        </w:tabs>
        <w:spacing w:before="100" w:beforeAutospacing="1" w:after="100" w:afterAutospacing="1" w:line="28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(二)</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第二航廈03-3983391</w:t>
      </w:r>
    </w:p>
    <w:p w:rsidR="00DB67F0" w:rsidRPr="00DB67F0" w:rsidRDefault="00DB67F0" w:rsidP="00677E55">
      <w:pPr>
        <w:widowControl/>
        <w:tabs>
          <w:tab w:val="num" w:pos="934"/>
        </w:tabs>
        <w:spacing w:before="100" w:beforeAutospacing="1" w:line="280" w:lineRule="exact"/>
        <w:ind w:left="964" w:hanging="482"/>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(三)</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臺北松山國際機場02-25464698</w:t>
      </w:r>
    </w:p>
    <w:p w:rsidR="00DB67F0" w:rsidRPr="00DB67F0" w:rsidRDefault="00DB67F0" w:rsidP="00677E55">
      <w:pPr>
        <w:widowControl/>
        <w:tabs>
          <w:tab w:val="num" w:pos="371"/>
        </w:tabs>
        <w:spacing w:before="100" w:beforeAutospacing="1" w:line="400" w:lineRule="exact"/>
        <w:ind w:left="484" w:hanging="48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四、入境旅客攜帶一般物品提領手續</w:t>
      </w:r>
    </w:p>
    <w:p w:rsidR="00DB67F0" w:rsidRPr="00DB67F0" w:rsidRDefault="00DB67F0" w:rsidP="00677E55">
      <w:pPr>
        <w:widowControl/>
        <w:tabs>
          <w:tab w:val="num" w:pos="934"/>
        </w:tabs>
        <w:spacing w:before="100" w:beforeAutospacing="1"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w:t>
      </w:r>
      <w:proofErr w:type="gramStart"/>
      <w:r w:rsidRPr="00DB67F0">
        <w:rPr>
          <w:rFonts w:ascii="新細明體" w:eastAsia="新細明體" w:hAnsi="新細明體" w:cs="新細明體" w:hint="eastAsia"/>
          <w:kern w:val="0"/>
          <w:szCs w:val="24"/>
        </w:rPr>
        <w:t>一</w:t>
      </w:r>
      <w:proofErr w:type="gramEnd"/>
      <w:r w:rsidRPr="00DB67F0">
        <w:rPr>
          <w:rFonts w:ascii="新細明體" w:eastAsia="新細明體" w:hAnsi="新細明體" w:cs="新細明體" w:hint="eastAsia"/>
          <w:kern w:val="0"/>
          <w:szCs w:val="24"/>
        </w:rPr>
        <w:t>)</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旅客本人申請，須攜帶下列文件：</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1.</w:t>
      </w:r>
      <w:r w:rsidRPr="00DB67F0">
        <w:rPr>
          <w:rFonts w:ascii="Times New Roman" w:eastAsia="新細明體" w:hAnsi="Times New Roman" w:cs="Times New Roman"/>
          <w:kern w:val="0"/>
          <w:sz w:val="14"/>
          <w:szCs w:val="14"/>
        </w:rPr>
        <w:t xml:space="preserve">  </w:t>
      </w:r>
      <w:proofErr w:type="gramStart"/>
      <w:r w:rsidRPr="00DB67F0">
        <w:rPr>
          <w:rFonts w:ascii="新細明體" w:eastAsia="新細明體" w:hAnsi="新細明體" w:cs="新細明體" w:hint="eastAsia"/>
          <w:kern w:val="0"/>
          <w:szCs w:val="24"/>
        </w:rPr>
        <w:t>留關待辦</w:t>
      </w:r>
      <w:proofErr w:type="gramEnd"/>
      <w:r w:rsidRPr="00DB67F0">
        <w:rPr>
          <w:rFonts w:ascii="新細明體" w:eastAsia="新細明體" w:hAnsi="新細明體" w:cs="新細明體" w:hint="eastAsia"/>
          <w:kern w:val="0"/>
          <w:szCs w:val="24"/>
        </w:rPr>
        <w:t>手續行李收據正本。</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2.</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旅客本人之護照正本。</w:t>
      </w:r>
    </w:p>
    <w:p w:rsidR="00DB67F0" w:rsidRPr="00DB67F0" w:rsidRDefault="00DB67F0" w:rsidP="00677E55">
      <w:pPr>
        <w:widowControl/>
        <w:tabs>
          <w:tab w:val="num" w:pos="934"/>
        </w:tabs>
        <w:spacing w:before="100" w:beforeAutospacing="1"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(二)</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旅客委託他人代辦，須攜帶下列文件：</w:t>
      </w:r>
    </w:p>
    <w:p w:rsidR="00DB67F0" w:rsidRPr="00DB67F0" w:rsidRDefault="00DB67F0" w:rsidP="00677E55">
      <w:pPr>
        <w:widowControl/>
        <w:tabs>
          <w:tab w:val="num" w:pos="1191"/>
        </w:tabs>
        <w:spacing w:before="100" w:beforeAutospacing="1" w:line="280" w:lineRule="exact"/>
        <w:ind w:left="1134" w:hanging="176"/>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1.</w:t>
      </w:r>
      <w:r w:rsidRPr="00DB67F0">
        <w:rPr>
          <w:rFonts w:ascii="Times New Roman" w:eastAsia="新細明體" w:hAnsi="Times New Roman" w:cs="Times New Roman"/>
          <w:kern w:val="0"/>
          <w:sz w:val="14"/>
          <w:szCs w:val="14"/>
        </w:rPr>
        <w:t xml:space="preserve">  </w:t>
      </w:r>
      <w:proofErr w:type="gramStart"/>
      <w:r w:rsidRPr="00DB67F0">
        <w:rPr>
          <w:rFonts w:ascii="新細明體" w:eastAsia="新細明體" w:hAnsi="新細明體" w:cs="新細明體" w:hint="eastAsia"/>
          <w:kern w:val="0"/>
          <w:szCs w:val="24"/>
        </w:rPr>
        <w:t>留關待辦</w:t>
      </w:r>
      <w:proofErr w:type="gramEnd"/>
      <w:r w:rsidRPr="00DB67F0">
        <w:rPr>
          <w:rFonts w:ascii="新細明體" w:eastAsia="新細明體" w:hAnsi="新細明體" w:cs="新細明體" w:hint="eastAsia"/>
          <w:kern w:val="0"/>
          <w:szCs w:val="24"/>
        </w:rPr>
        <w:t>手續行李收據正本。</w:t>
      </w:r>
    </w:p>
    <w:p w:rsidR="00DB67F0" w:rsidRPr="00DB67F0" w:rsidRDefault="00DB67F0" w:rsidP="00677E55">
      <w:pPr>
        <w:widowControl/>
        <w:tabs>
          <w:tab w:val="num" w:pos="1191"/>
        </w:tabs>
        <w:spacing w:before="100" w:beforeAutospacing="1" w:line="280" w:lineRule="exact"/>
        <w:ind w:left="1134" w:hanging="176"/>
        <w:rPr>
          <w:rFonts w:ascii="新細明體" w:eastAsia="新細明體" w:hAnsi="新細明體" w:cs="新細明體"/>
          <w:kern w:val="0"/>
          <w:szCs w:val="24"/>
        </w:rPr>
      </w:pPr>
      <w:r w:rsidRPr="00DB67F0">
        <w:rPr>
          <w:rFonts w:ascii="新細明體" w:eastAsia="新細明體" w:hAnsi="新細明體" w:cs="新細明體" w:hint="eastAsia"/>
          <w:kern w:val="0"/>
          <w:szCs w:val="24"/>
        </w:rPr>
        <w:lastRenderedPageBreak/>
        <w:t>2.</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旅客本人及受委託人蓋章簽名之委託書或代辦申請書。</w:t>
      </w:r>
    </w:p>
    <w:p w:rsidR="00DB67F0" w:rsidRPr="00DB67F0" w:rsidRDefault="00DB67F0" w:rsidP="00677E55">
      <w:pPr>
        <w:widowControl/>
        <w:tabs>
          <w:tab w:val="num" w:pos="1191"/>
        </w:tabs>
        <w:spacing w:before="100" w:beforeAutospacing="1" w:line="280" w:lineRule="exact"/>
        <w:ind w:left="1134" w:hanging="176"/>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3.</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旅客本人之護照影本。</w:t>
      </w:r>
    </w:p>
    <w:p w:rsidR="00DB67F0" w:rsidRPr="00DB67F0" w:rsidRDefault="00DB67F0" w:rsidP="00677E55">
      <w:pPr>
        <w:widowControl/>
        <w:tabs>
          <w:tab w:val="num" w:pos="1191"/>
        </w:tabs>
        <w:spacing w:before="100" w:beforeAutospacing="1" w:line="280" w:lineRule="exact"/>
        <w:ind w:left="1134" w:hanging="176"/>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4.</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受委託人之身份證件正本。</w:t>
      </w:r>
    </w:p>
    <w:p w:rsidR="00DB67F0" w:rsidRPr="00DB67F0" w:rsidRDefault="00DB67F0" w:rsidP="00677E55">
      <w:pPr>
        <w:widowControl/>
        <w:tabs>
          <w:tab w:val="num" w:pos="934"/>
        </w:tabs>
        <w:spacing w:before="100" w:beforeAutospacing="1"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(三)</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以旅客或公司名義報關者，報關應檢附之文件如下：</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1.</w:t>
      </w:r>
      <w:r w:rsidRPr="00DB67F0">
        <w:rPr>
          <w:rFonts w:ascii="Times New Roman" w:eastAsia="新細明體" w:hAnsi="Times New Roman" w:cs="Times New Roman"/>
          <w:kern w:val="0"/>
          <w:sz w:val="14"/>
          <w:szCs w:val="14"/>
        </w:rPr>
        <w:t xml:space="preserve">  </w:t>
      </w:r>
      <w:proofErr w:type="gramStart"/>
      <w:r w:rsidRPr="00DB67F0">
        <w:rPr>
          <w:rFonts w:ascii="新細明體" w:eastAsia="新細明體" w:hAnsi="新細明體" w:cs="新細明體" w:hint="eastAsia"/>
          <w:kern w:val="0"/>
          <w:szCs w:val="24"/>
        </w:rPr>
        <w:t>留關待辦</w:t>
      </w:r>
      <w:proofErr w:type="gramEnd"/>
      <w:r w:rsidRPr="00DB67F0">
        <w:rPr>
          <w:rFonts w:ascii="新細明體" w:eastAsia="新細明體" w:hAnsi="新細明體" w:cs="新細明體" w:hint="eastAsia"/>
          <w:kern w:val="0"/>
          <w:szCs w:val="24"/>
        </w:rPr>
        <w:t>手續行李收據正本。</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2.</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轉讓書1份，讓與人（即旅客）應簽名或蓋章，受讓公司須加蓋公司章及負責人章。</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3.</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旅客本人之護照影本。</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4.</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委託書或個案委任書（報關行用）1份：委託人及受委託（任）</w:t>
      </w:r>
      <w:proofErr w:type="gramStart"/>
      <w:r w:rsidRPr="00DB67F0">
        <w:rPr>
          <w:rFonts w:ascii="新細明體" w:eastAsia="新細明體" w:hAnsi="新細明體" w:cs="新細明體" w:hint="eastAsia"/>
          <w:kern w:val="0"/>
          <w:szCs w:val="24"/>
        </w:rPr>
        <w:t>人均須蓋章</w:t>
      </w:r>
      <w:proofErr w:type="gramEnd"/>
      <w:r w:rsidRPr="00DB67F0">
        <w:rPr>
          <w:rFonts w:ascii="新細明體" w:eastAsia="新細明體" w:hAnsi="新細明體" w:cs="新細明體" w:hint="eastAsia"/>
          <w:kern w:val="0"/>
          <w:szCs w:val="24"/>
        </w:rPr>
        <w:t>（公司須蓋公司章及負責人章）；報關行則須備報關證。</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5.</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商業發票（INVOICE）正本1份：須賣方公司人員（即國外供應商權責主管）簽章；</w:t>
      </w:r>
      <w:proofErr w:type="gramStart"/>
      <w:r w:rsidRPr="00DB67F0">
        <w:rPr>
          <w:rFonts w:ascii="新細明體" w:eastAsia="新細明體" w:hAnsi="新細明體" w:cs="新細明體" w:hint="eastAsia"/>
          <w:kern w:val="0"/>
          <w:szCs w:val="24"/>
        </w:rPr>
        <w:t>倘為影</w:t>
      </w:r>
      <w:proofErr w:type="gramEnd"/>
      <w:r w:rsidRPr="00DB67F0">
        <w:rPr>
          <w:rFonts w:ascii="新細明體" w:eastAsia="新細明體" w:hAnsi="新細明體" w:cs="新細明體" w:hint="eastAsia"/>
          <w:kern w:val="0"/>
          <w:szCs w:val="24"/>
        </w:rPr>
        <w:t>本，請加蓋公司章及負責人章。</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6.</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裝箱單（PACKING LIST）1份：貨物2箱以上須檢</w:t>
      </w:r>
      <w:proofErr w:type="gramStart"/>
      <w:r w:rsidRPr="00DB67F0">
        <w:rPr>
          <w:rFonts w:ascii="新細明體" w:eastAsia="新細明體" w:hAnsi="新細明體" w:cs="新細明體" w:hint="eastAsia"/>
          <w:kern w:val="0"/>
          <w:szCs w:val="24"/>
        </w:rPr>
        <w:t>附</w:t>
      </w:r>
      <w:proofErr w:type="gramEnd"/>
      <w:r w:rsidRPr="00DB67F0">
        <w:rPr>
          <w:rFonts w:ascii="新細明體" w:eastAsia="新細明體" w:hAnsi="新細明體" w:cs="新細明體" w:hint="eastAsia"/>
          <w:kern w:val="0"/>
          <w:szCs w:val="24"/>
        </w:rPr>
        <w:t>。</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7.</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輸入許可證（I/P）：旅客或未向經濟部國際貿易局申請進出口資格之廠商，其進口之貨物總完稅價格</w:t>
      </w:r>
      <w:proofErr w:type="gramStart"/>
      <w:r w:rsidRPr="00DB67F0">
        <w:rPr>
          <w:rFonts w:ascii="新細明體" w:eastAsia="新細明體" w:hAnsi="新細明體" w:cs="新細明體" w:hint="eastAsia"/>
          <w:kern w:val="0"/>
          <w:szCs w:val="24"/>
        </w:rPr>
        <w:t>逾美幣</w:t>
      </w:r>
      <w:proofErr w:type="gramEnd"/>
      <w:r w:rsidRPr="00DB67F0">
        <w:rPr>
          <w:rFonts w:ascii="新細明體" w:eastAsia="新細明體" w:hAnsi="新細明體" w:cs="新細明體" w:hint="eastAsia"/>
          <w:kern w:val="0"/>
          <w:szCs w:val="24"/>
        </w:rPr>
        <w:t>2萬元以上者，尚應檢附經濟部國際貿易局核發之輸入許可證（I/P）始可徵稅放行。</w:t>
      </w:r>
    </w:p>
    <w:p w:rsidR="00DB67F0" w:rsidRPr="00DB67F0" w:rsidRDefault="00DB67F0" w:rsidP="00677E55">
      <w:pPr>
        <w:widowControl/>
        <w:tabs>
          <w:tab w:val="num" w:pos="1191"/>
        </w:tabs>
        <w:spacing w:before="100" w:beforeAutospacing="1" w:line="400" w:lineRule="exact"/>
        <w:ind w:left="1134" w:hanging="17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8.</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進口報單1份：如需</w:t>
      </w:r>
      <w:proofErr w:type="gramStart"/>
      <w:r w:rsidRPr="00DB67F0">
        <w:rPr>
          <w:rFonts w:ascii="新細明體" w:eastAsia="新細明體" w:hAnsi="新細明體" w:cs="新細明體" w:hint="eastAsia"/>
          <w:kern w:val="0"/>
          <w:szCs w:val="24"/>
        </w:rPr>
        <w:t>留底聯</w:t>
      </w:r>
      <w:proofErr w:type="gramEnd"/>
      <w:r w:rsidRPr="00DB67F0">
        <w:rPr>
          <w:rFonts w:ascii="新細明體" w:eastAsia="新細明體" w:hAnsi="新細明體" w:cs="新細明體" w:hint="eastAsia"/>
          <w:kern w:val="0"/>
          <w:szCs w:val="24"/>
        </w:rPr>
        <w:t>，須加附1份。以公司名義自行報關者，須加蓋公司章及負責人章。</w:t>
      </w:r>
    </w:p>
    <w:p w:rsidR="00DB67F0" w:rsidRPr="00DB67F0" w:rsidRDefault="00DB67F0" w:rsidP="00677E55">
      <w:pPr>
        <w:widowControl/>
        <w:tabs>
          <w:tab w:val="num" w:pos="934"/>
        </w:tabs>
        <w:spacing w:before="100" w:beforeAutospacing="1"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(四)</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 xml:space="preserve">留關行李於入境翌日起3日內未能提領者，自第4日起每件每日徵收倉租費新臺幣25元整，逾1個月未辦理者，海關將依關稅法之規定逕予處理。 </w:t>
      </w:r>
    </w:p>
    <w:p w:rsidR="00DB67F0" w:rsidRPr="00DB67F0" w:rsidRDefault="00DB67F0" w:rsidP="00677E55">
      <w:pPr>
        <w:widowControl/>
        <w:tabs>
          <w:tab w:val="num" w:pos="371"/>
        </w:tabs>
        <w:spacing w:before="100" w:beforeAutospacing="1" w:line="400" w:lineRule="exact"/>
        <w:ind w:left="484" w:hanging="484"/>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五、入境旅客攜帶藥品、食品</w:t>
      </w:r>
      <w:proofErr w:type="gramStart"/>
      <w:r w:rsidRPr="00DB67F0">
        <w:rPr>
          <w:rFonts w:ascii="新細明體" w:eastAsia="新細明體" w:hAnsi="新細明體" w:cs="新細明體" w:hint="eastAsia"/>
          <w:kern w:val="0"/>
          <w:szCs w:val="24"/>
        </w:rPr>
        <w:t>簽放通</w:t>
      </w:r>
      <w:proofErr w:type="gramEnd"/>
      <w:r w:rsidRPr="00DB67F0">
        <w:rPr>
          <w:rFonts w:ascii="新細明體" w:eastAsia="新細明體" w:hAnsi="新細明體" w:cs="新細明體" w:hint="eastAsia"/>
          <w:kern w:val="0"/>
          <w:szCs w:val="24"/>
        </w:rPr>
        <w:t>關單一窗口作業</w:t>
      </w:r>
    </w:p>
    <w:p w:rsidR="00DB67F0" w:rsidRPr="00DB67F0" w:rsidRDefault="00DB67F0" w:rsidP="00677E55">
      <w:pPr>
        <w:widowControl/>
        <w:tabs>
          <w:tab w:val="num" w:pos="934"/>
        </w:tabs>
        <w:spacing w:before="100" w:beforeAutospacing="1"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w:t>
      </w:r>
      <w:proofErr w:type="gramStart"/>
      <w:r w:rsidRPr="00DB67F0">
        <w:rPr>
          <w:rFonts w:ascii="新細明體" w:eastAsia="新細明體" w:hAnsi="新細明體" w:cs="新細明體" w:hint="eastAsia"/>
          <w:kern w:val="0"/>
          <w:szCs w:val="24"/>
        </w:rPr>
        <w:t>一</w:t>
      </w:r>
      <w:proofErr w:type="gramEnd"/>
      <w:r w:rsidRPr="00DB67F0">
        <w:rPr>
          <w:rFonts w:ascii="新細明體" w:eastAsia="新細明體" w:hAnsi="新細明體" w:cs="新細明體" w:hint="eastAsia"/>
          <w:kern w:val="0"/>
          <w:szCs w:val="24"/>
        </w:rPr>
        <w:t>)</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自88年1月20日起，入境旅客攜帶下列四種貨品：</w:t>
      </w:r>
      <w:r w:rsidRPr="00DB67F0">
        <w:rPr>
          <w:rFonts w:ascii="新細明體" w:eastAsia="新細明體" w:hAnsi="新細明體" w:cs="新細明體" w:hint="eastAsia"/>
          <w:b/>
          <w:kern w:val="0"/>
          <w:szCs w:val="24"/>
        </w:rPr>
        <w:t>藥品、化</w:t>
      </w:r>
      <w:proofErr w:type="gramStart"/>
      <w:r w:rsidRPr="00DB67F0">
        <w:rPr>
          <w:rFonts w:ascii="新細明體" w:eastAsia="新細明體" w:hAnsi="新細明體" w:cs="新細明體" w:hint="eastAsia"/>
          <w:b/>
          <w:kern w:val="0"/>
          <w:szCs w:val="24"/>
        </w:rPr>
        <w:t>粧</w:t>
      </w:r>
      <w:proofErr w:type="gramEnd"/>
      <w:r w:rsidRPr="00DB67F0">
        <w:rPr>
          <w:rFonts w:ascii="新細明體" w:eastAsia="新細明體" w:hAnsi="新細明體" w:cs="新細明體" w:hint="eastAsia"/>
          <w:b/>
          <w:kern w:val="0"/>
          <w:szCs w:val="24"/>
        </w:rPr>
        <w:t>品、醫療器材、食品（含食品添加物）</w:t>
      </w:r>
      <w:r w:rsidRPr="00DB67F0">
        <w:rPr>
          <w:rFonts w:ascii="新細明體" w:eastAsia="新細明體" w:hAnsi="新細明體" w:cs="新細明體" w:hint="eastAsia"/>
          <w:kern w:val="0"/>
          <w:szCs w:val="24"/>
        </w:rPr>
        <w:t>且需憑行政院衛生福利部食品藥物管理署核准文件方能進口貨品，由旅客向本關稽查組查緝課（即海關課稅處）</w:t>
      </w:r>
      <w:r w:rsidRPr="00DB67F0">
        <w:rPr>
          <w:rFonts w:ascii="新細明體" w:eastAsia="新細明體" w:hAnsi="新細明體" w:cs="新細明體" w:hint="eastAsia"/>
          <w:kern w:val="0"/>
          <w:szCs w:val="24"/>
        </w:rPr>
        <w:lastRenderedPageBreak/>
        <w:t>申請，再由該</w:t>
      </w:r>
      <w:proofErr w:type="gramStart"/>
      <w:r w:rsidRPr="00DB67F0">
        <w:rPr>
          <w:rFonts w:ascii="新細明體" w:eastAsia="新細明體" w:hAnsi="新細明體" w:cs="新細明體" w:hint="eastAsia"/>
          <w:kern w:val="0"/>
          <w:szCs w:val="24"/>
        </w:rPr>
        <w:t>課電傳</w:t>
      </w:r>
      <w:proofErr w:type="gramEnd"/>
      <w:r w:rsidRPr="00DB67F0">
        <w:rPr>
          <w:rFonts w:ascii="新細明體" w:eastAsia="新細明體" w:hAnsi="新細明體" w:cs="新細明體" w:hint="eastAsia"/>
          <w:kern w:val="0"/>
          <w:szCs w:val="24"/>
        </w:rPr>
        <w:t>行政院衛生福利部食品藥物管理署辦理，</w:t>
      </w:r>
      <w:proofErr w:type="gramStart"/>
      <w:r w:rsidRPr="00DB67F0">
        <w:rPr>
          <w:rFonts w:ascii="新細明體" w:eastAsia="新細明體" w:hAnsi="新細明體" w:cs="新細明體" w:hint="eastAsia"/>
          <w:kern w:val="0"/>
          <w:szCs w:val="24"/>
        </w:rPr>
        <w:t>俟</w:t>
      </w:r>
      <w:proofErr w:type="gramEnd"/>
      <w:r w:rsidRPr="00DB67F0">
        <w:rPr>
          <w:rFonts w:ascii="新細明體" w:eastAsia="新細明體" w:hAnsi="新細明體" w:cs="新細明體" w:hint="eastAsia"/>
          <w:kern w:val="0"/>
          <w:szCs w:val="24"/>
        </w:rPr>
        <w:t>該局完成審核作業，再回傳海關辦理，旅客可免兩地申請奔波之不便。</w:t>
      </w:r>
    </w:p>
    <w:p w:rsidR="00DB67F0" w:rsidRPr="00DB67F0" w:rsidRDefault="00DB67F0" w:rsidP="00677E55">
      <w:pPr>
        <w:widowControl/>
        <w:tabs>
          <w:tab w:val="num" w:pos="934"/>
        </w:tabs>
        <w:spacing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(二)</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入境旅客申請本單一窗口簽放作業，其表格「</w:t>
      </w:r>
      <w:hyperlink r:id="rId46" w:tgtFrame="_gipNW" w:tooltip="(另開視窗)" w:history="1">
        <w:r w:rsidRPr="00DB67F0">
          <w:rPr>
            <w:rFonts w:ascii="新細明體" w:eastAsia="新細明體" w:hAnsi="新細明體" w:cs="新細明體" w:hint="eastAsia"/>
            <w:color w:val="0000FF"/>
            <w:kern w:val="0"/>
            <w:szCs w:val="24"/>
            <w:u w:val="single"/>
          </w:rPr>
          <w:t>貨品進口同意書申請書</w:t>
        </w:r>
      </w:hyperlink>
      <w:r w:rsidRPr="00DB67F0">
        <w:rPr>
          <w:rFonts w:ascii="新細明體" w:eastAsia="新細明體" w:hAnsi="新細明體" w:cs="新細明體" w:hint="eastAsia"/>
          <w:kern w:val="0"/>
          <w:szCs w:val="24"/>
        </w:rPr>
        <w:t>」由行政院衛生福利部食品藥物管理署提供，惟須檢附成份說明書（仿單）。</w:t>
      </w:r>
    </w:p>
    <w:p w:rsidR="00DB67F0" w:rsidRPr="00DB67F0" w:rsidRDefault="00DB67F0" w:rsidP="00677E55">
      <w:pPr>
        <w:widowControl/>
        <w:tabs>
          <w:tab w:val="num" w:pos="934"/>
        </w:tabs>
        <w:spacing w:line="400" w:lineRule="exact"/>
        <w:ind w:left="907" w:hanging="427"/>
        <w:rPr>
          <w:rFonts w:ascii="新細明體" w:eastAsia="新細明體" w:hAnsi="新細明體" w:cs="新細明體"/>
          <w:kern w:val="0"/>
          <w:szCs w:val="24"/>
        </w:rPr>
      </w:pPr>
      <w:r w:rsidRPr="00DB67F0">
        <w:rPr>
          <w:rFonts w:ascii="新細明體" w:eastAsia="新細明體" w:hAnsi="新細明體" w:cs="新細明體" w:hint="eastAsia"/>
          <w:kern w:val="0"/>
          <w:szCs w:val="24"/>
        </w:rPr>
        <w:t>(三)</w:t>
      </w:r>
      <w:r w:rsidRPr="00DB67F0">
        <w:rPr>
          <w:rFonts w:ascii="Times New Roman" w:eastAsia="新細明體" w:hAnsi="Times New Roman" w:cs="Times New Roman"/>
          <w:kern w:val="0"/>
          <w:sz w:val="14"/>
          <w:szCs w:val="14"/>
        </w:rPr>
        <w:t xml:space="preserve">  </w:t>
      </w:r>
      <w:r w:rsidRPr="00DB67F0">
        <w:rPr>
          <w:rFonts w:ascii="新細明體" w:eastAsia="新細明體" w:hAnsi="新細明體" w:cs="新細明體" w:hint="eastAsia"/>
          <w:kern w:val="0"/>
          <w:szCs w:val="24"/>
        </w:rPr>
        <w:t>本作業正常情況下工作時間約需3天。</w:t>
      </w:r>
    </w:p>
    <w:p w:rsidR="00DB67F0" w:rsidRPr="00DB67F0" w:rsidRDefault="00DB67F0" w:rsidP="00677E55">
      <w:pPr>
        <w:widowControl/>
        <w:tabs>
          <w:tab w:val="num" w:pos="371"/>
        </w:tabs>
        <w:spacing w:before="100" w:beforeAutospacing="1" w:after="100" w:afterAutospacing="1"/>
        <w:ind w:left="484" w:hanging="484"/>
        <w:rPr>
          <w:rFonts w:ascii="新細明體" w:eastAsia="新細明體" w:hAnsi="新細明體" w:cs="新細明體"/>
          <w:kern w:val="0"/>
          <w:szCs w:val="24"/>
        </w:rPr>
      </w:pPr>
      <w:r w:rsidRPr="00DB67F0">
        <w:rPr>
          <w:rFonts w:ascii="新細明體" w:eastAsia="新細明體" w:hAnsi="新細明體" w:cs="新細明體"/>
          <w:kern w:val="0"/>
          <w:szCs w:val="24"/>
        </w:rPr>
        <w:t> </w:t>
      </w:r>
    </w:p>
    <w:p w:rsidR="00DB67F0" w:rsidRPr="00DB67F0" w:rsidRDefault="00DB67F0" w:rsidP="00677E55">
      <w:pPr>
        <w:widowControl/>
        <w:tabs>
          <w:tab w:val="num" w:pos="371"/>
        </w:tabs>
        <w:spacing w:before="100" w:beforeAutospacing="1" w:after="100" w:afterAutospacing="1"/>
        <w:ind w:left="484" w:hanging="484"/>
        <w:rPr>
          <w:rFonts w:ascii="新細明體" w:eastAsia="新細明體" w:hAnsi="新細明體" w:cs="新細明體"/>
          <w:kern w:val="0"/>
          <w:szCs w:val="24"/>
        </w:rPr>
      </w:pPr>
      <w:proofErr w:type="gramStart"/>
      <w:r w:rsidRPr="00DB67F0">
        <w:rPr>
          <w:rFonts w:ascii="新細明體" w:eastAsia="新細明體" w:hAnsi="新細明體" w:cs="新細明體"/>
          <w:kern w:val="0"/>
          <w:szCs w:val="24"/>
        </w:rPr>
        <w:t>本關提供</w:t>
      </w:r>
      <w:proofErr w:type="gramEnd"/>
      <w:r w:rsidRPr="00DB67F0">
        <w:rPr>
          <w:rFonts w:ascii="新細明體" w:eastAsia="新細明體" w:hAnsi="新細明體" w:cs="新細明體"/>
          <w:kern w:val="0"/>
          <w:szCs w:val="24"/>
        </w:rPr>
        <w:t>下列表格(填寫範例及空白表單)供網站朋友自行下載列印：</w:t>
      </w:r>
    </w:p>
    <w:p w:rsidR="00DB67F0" w:rsidRPr="00DB67F0" w:rsidRDefault="00DB67F0" w:rsidP="00677E55">
      <w:pPr>
        <w:widowControl/>
        <w:numPr>
          <w:ilvl w:val="0"/>
          <w:numId w:val="3"/>
        </w:numPr>
        <w:tabs>
          <w:tab w:val="num" w:pos="371"/>
        </w:tabs>
        <w:spacing w:beforeAutospacing="1" w:afterAutospacing="1"/>
        <w:ind w:left="1204" w:hanging="484"/>
        <w:rPr>
          <w:rFonts w:ascii="新細明體" w:eastAsia="新細明體" w:hAnsi="新細明體" w:cs="新細明體"/>
          <w:kern w:val="0"/>
          <w:szCs w:val="24"/>
        </w:rPr>
      </w:pPr>
      <w:r w:rsidRPr="00DB67F0">
        <w:rPr>
          <w:rFonts w:ascii="新細明體" w:eastAsia="新細明體" w:hAnsi="新細明體" w:cs="新細明體"/>
          <w:kern w:val="0"/>
          <w:szCs w:val="24"/>
        </w:rPr>
        <w:t>轉讓書 </w:t>
      </w:r>
      <w:hyperlink r:id="rId47" w:tgtFrame="_new" w:tooltip=" (doc檔案下載;另開新視窗)" w:history="1">
        <w:r w:rsidRPr="00DB67F0">
          <w:rPr>
            <w:rFonts w:ascii="新細明體" w:eastAsia="新細明體" w:hAnsi="新細明體" w:cs="新細明體"/>
            <w:color w:val="0000FF"/>
            <w:kern w:val="0"/>
            <w:szCs w:val="24"/>
            <w:u w:val="single"/>
          </w:rPr>
          <w:t>(doc檔案)</w:t>
        </w:r>
      </w:hyperlink>
      <w:r w:rsidRPr="00DB67F0">
        <w:rPr>
          <w:rFonts w:ascii="新細明體" w:eastAsia="新細明體" w:hAnsi="新細明體" w:cs="新細明體"/>
          <w:kern w:val="0"/>
          <w:szCs w:val="24"/>
        </w:rPr>
        <w:t>、</w:t>
      </w:r>
      <w:hyperlink r:id="rId48" w:tgtFrame="_new" w:tooltip=" (pdf檔案下載;另開新視窗)" w:history="1">
        <w:r w:rsidRPr="00DB67F0">
          <w:rPr>
            <w:rFonts w:ascii="新細明體" w:eastAsia="新細明體" w:hAnsi="新細明體" w:cs="新細明體"/>
            <w:color w:val="0000FF"/>
            <w:kern w:val="0"/>
            <w:szCs w:val="24"/>
            <w:u w:val="single"/>
          </w:rPr>
          <w:t>(pdf檔案)</w:t>
        </w:r>
      </w:hyperlink>
      <w:r w:rsidRPr="00DB67F0">
        <w:rPr>
          <w:rFonts w:ascii="新細明體" w:eastAsia="新細明體" w:hAnsi="新細明體" w:cs="新細明體"/>
          <w:kern w:val="0"/>
          <w:szCs w:val="24"/>
        </w:rPr>
        <w:t>、</w:t>
      </w:r>
      <w:hyperlink r:id="rId49" w:tgtFrame="_new" w:tooltip=" (odt檔案下載;另開新視窗)" w:history="1">
        <w:r w:rsidRPr="00DB67F0">
          <w:rPr>
            <w:rFonts w:ascii="新細明體" w:eastAsia="新細明體" w:hAnsi="新細明體" w:cs="新細明體"/>
            <w:color w:val="0000FF"/>
            <w:kern w:val="0"/>
            <w:szCs w:val="24"/>
            <w:u w:val="single"/>
          </w:rPr>
          <w:t>(odt檔案)</w:t>
        </w:r>
      </w:hyperlink>
    </w:p>
    <w:p w:rsidR="00BA1AAA" w:rsidRDefault="00DB67F0" w:rsidP="00677E55">
      <w:pPr>
        <w:widowControl/>
        <w:numPr>
          <w:ilvl w:val="0"/>
          <w:numId w:val="3"/>
        </w:numPr>
        <w:tabs>
          <w:tab w:val="num" w:pos="371"/>
        </w:tabs>
        <w:spacing w:before="100" w:beforeAutospacing="1" w:after="100" w:afterAutospacing="1"/>
        <w:ind w:left="1204" w:hanging="484"/>
      </w:pPr>
      <w:r w:rsidRPr="00677E55">
        <w:rPr>
          <w:rFonts w:ascii="新細明體" w:eastAsia="新細明體" w:hAnsi="新細明體" w:cs="新細明體"/>
          <w:kern w:val="0"/>
          <w:szCs w:val="24"/>
        </w:rPr>
        <w:t>旅客留關行李代辦申請書 </w:t>
      </w:r>
      <w:hyperlink r:id="rId50" w:tgtFrame="_new" w:tooltip=" (doc檔案下載;另開新視窗)" w:history="1">
        <w:r w:rsidRPr="00677E55">
          <w:rPr>
            <w:rFonts w:ascii="新細明體" w:eastAsia="新細明體" w:hAnsi="新細明體" w:cs="新細明體"/>
            <w:color w:val="0000FF"/>
            <w:kern w:val="0"/>
            <w:szCs w:val="24"/>
            <w:u w:val="single"/>
          </w:rPr>
          <w:t>(doc檔案)</w:t>
        </w:r>
      </w:hyperlink>
      <w:r w:rsidRPr="00677E55">
        <w:rPr>
          <w:rFonts w:ascii="新細明體" w:eastAsia="新細明體" w:hAnsi="新細明體" w:cs="新細明體"/>
          <w:kern w:val="0"/>
          <w:szCs w:val="24"/>
        </w:rPr>
        <w:t>、</w:t>
      </w:r>
      <w:hyperlink r:id="rId51" w:tgtFrame="_new" w:tooltip=" (pdf檔案下載;另開新視窗)" w:history="1">
        <w:r w:rsidRPr="00677E55">
          <w:rPr>
            <w:rFonts w:ascii="新細明體" w:eastAsia="新細明體" w:hAnsi="新細明體" w:cs="新細明體"/>
            <w:color w:val="0000FF"/>
            <w:kern w:val="0"/>
            <w:szCs w:val="24"/>
            <w:u w:val="single"/>
          </w:rPr>
          <w:t>(pdf檔案)</w:t>
        </w:r>
      </w:hyperlink>
      <w:r w:rsidRPr="00677E55">
        <w:rPr>
          <w:rFonts w:ascii="新細明體" w:eastAsia="新細明體" w:hAnsi="新細明體" w:cs="新細明體"/>
          <w:kern w:val="0"/>
          <w:szCs w:val="24"/>
        </w:rPr>
        <w:t>、</w:t>
      </w:r>
      <w:hyperlink r:id="rId52" w:tgtFrame="_new" w:tooltip=" (odt檔案下載;另開新視窗)" w:history="1">
        <w:r w:rsidRPr="00677E55">
          <w:rPr>
            <w:rFonts w:ascii="新細明體" w:eastAsia="新細明體" w:hAnsi="新細明體" w:cs="新細明體"/>
            <w:color w:val="0000FF"/>
            <w:kern w:val="0"/>
            <w:szCs w:val="24"/>
            <w:u w:val="single"/>
          </w:rPr>
          <w:t>(odt檔案)</w:t>
        </w:r>
      </w:hyperlink>
      <w:r w:rsidR="00AC3E03">
        <w:rPr>
          <w:noProof/>
        </w:rPr>
        <w:drawing>
          <wp:inline distT="0" distB="0" distL="0" distR="0">
            <wp:extent cx="5267325" cy="4514850"/>
            <wp:effectExtent l="1905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srcRect/>
                    <a:stretch>
                      <a:fillRect/>
                    </a:stretch>
                  </pic:blipFill>
                  <pic:spPr bwMode="auto">
                    <a:xfrm>
                      <a:off x="0" y="0"/>
                      <a:ext cx="5267325" cy="4514850"/>
                    </a:xfrm>
                    <a:prstGeom prst="rect">
                      <a:avLst/>
                    </a:prstGeom>
                    <a:noFill/>
                    <a:ln w="9525">
                      <a:noFill/>
                      <a:miter lim="800000"/>
                      <a:headEnd/>
                      <a:tailEnd/>
                    </a:ln>
                  </pic:spPr>
                </pic:pic>
              </a:graphicData>
            </a:graphic>
          </wp:inline>
        </w:drawing>
      </w:r>
    </w:p>
    <w:p w:rsidR="00AC3E03" w:rsidRPr="00DB67F0" w:rsidRDefault="00AC3E03" w:rsidP="00AC3E03">
      <w:pPr>
        <w:widowControl/>
        <w:spacing w:before="100" w:beforeAutospacing="1" w:after="100" w:afterAutospacing="1"/>
        <w:ind w:left="1204"/>
      </w:pPr>
    </w:p>
    <w:sectPr w:rsidR="00AC3E03" w:rsidRPr="00DB67F0" w:rsidSect="00BA1AA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DF" w:rsidRDefault="003869DF" w:rsidP="00677E55">
      <w:r>
        <w:separator/>
      </w:r>
    </w:p>
  </w:endnote>
  <w:endnote w:type="continuationSeparator" w:id="0">
    <w:p w:rsidR="003869DF" w:rsidRDefault="003869DF" w:rsidP="0067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DF" w:rsidRDefault="003869DF" w:rsidP="00677E55">
      <w:r>
        <w:separator/>
      </w:r>
    </w:p>
  </w:footnote>
  <w:footnote w:type="continuationSeparator" w:id="0">
    <w:p w:rsidR="003869DF" w:rsidRDefault="003869DF" w:rsidP="0067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4C57"/>
    <w:multiLevelType w:val="multilevel"/>
    <w:tmpl w:val="C730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1E0236"/>
    <w:multiLevelType w:val="multilevel"/>
    <w:tmpl w:val="E5DA9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1B2334"/>
    <w:multiLevelType w:val="multilevel"/>
    <w:tmpl w:val="5224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DB"/>
    <w:rsid w:val="00094E37"/>
    <w:rsid w:val="003869DF"/>
    <w:rsid w:val="004F1203"/>
    <w:rsid w:val="005F1EDC"/>
    <w:rsid w:val="006065C6"/>
    <w:rsid w:val="00677E55"/>
    <w:rsid w:val="006D3348"/>
    <w:rsid w:val="00720545"/>
    <w:rsid w:val="007619BA"/>
    <w:rsid w:val="0076320C"/>
    <w:rsid w:val="0085411A"/>
    <w:rsid w:val="008F5352"/>
    <w:rsid w:val="00936EAC"/>
    <w:rsid w:val="009763CD"/>
    <w:rsid w:val="009A49D0"/>
    <w:rsid w:val="00AC3E03"/>
    <w:rsid w:val="00BA1AAA"/>
    <w:rsid w:val="00BB7E08"/>
    <w:rsid w:val="00C43484"/>
    <w:rsid w:val="00C713CB"/>
    <w:rsid w:val="00D64B77"/>
    <w:rsid w:val="00D770DB"/>
    <w:rsid w:val="00DB67F0"/>
    <w:rsid w:val="00E11EEE"/>
    <w:rsid w:val="00E54C3E"/>
    <w:rsid w:val="00EA0CDC"/>
    <w:rsid w:val="00F56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70DB"/>
    <w:rPr>
      <w:color w:val="0000FF"/>
      <w:u w:val="single"/>
    </w:rPr>
  </w:style>
  <w:style w:type="paragraph" w:styleId="Web">
    <w:name w:val="Normal (Web)"/>
    <w:basedOn w:val="a"/>
    <w:uiPriority w:val="99"/>
    <w:semiHidden/>
    <w:unhideWhenUsed/>
    <w:rsid w:val="00D770DB"/>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D770DB"/>
    <w:rPr>
      <w:b/>
      <w:bCs/>
    </w:rPr>
  </w:style>
  <w:style w:type="paragraph" w:styleId="a5">
    <w:name w:val="header"/>
    <w:basedOn w:val="a"/>
    <w:link w:val="a6"/>
    <w:uiPriority w:val="99"/>
    <w:unhideWhenUsed/>
    <w:rsid w:val="00677E55"/>
    <w:pPr>
      <w:tabs>
        <w:tab w:val="center" w:pos="4153"/>
        <w:tab w:val="right" w:pos="8306"/>
      </w:tabs>
      <w:snapToGrid w:val="0"/>
    </w:pPr>
    <w:rPr>
      <w:sz w:val="20"/>
      <w:szCs w:val="20"/>
    </w:rPr>
  </w:style>
  <w:style w:type="character" w:customStyle="1" w:styleId="a6">
    <w:name w:val="頁首 字元"/>
    <w:basedOn w:val="a0"/>
    <w:link w:val="a5"/>
    <w:uiPriority w:val="99"/>
    <w:rsid w:val="00677E55"/>
    <w:rPr>
      <w:sz w:val="20"/>
      <w:szCs w:val="20"/>
    </w:rPr>
  </w:style>
  <w:style w:type="paragraph" w:styleId="a7">
    <w:name w:val="footer"/>
    <w:basedOn w:val="a"/>
    <w:link w:val="a8"/>
    <w:uiPriority w:val="99"/>
    <w:unhideWhenUsed/>
    <w:rsid w:val="00677E55"/>
    <w:pPr>
      <w:tabs>
        <w:tab w:val="center" w:pos="4153"/>
        <w:tab w:val="right" w:pos="8306"/>
      </w:tabs>
      <w:snapToGrid w:val="0"/>
    </w:pPr>
    <w:rPr>
      <w:sz w:val="20"/>
      <w:szCs w:val="20"/>
    </w:rPr>
  </w:style>
  <w:style w:type="character" w:customStyle="1" w:styleId="a8">
    <w:name w:val="頁尾 字元"/>
    <w:basedOn w:val="a0"/>
    <w:link w:val="a7"/>
    <w:uiPriority w:val="99"/>
    <w:rsid w:val="00677E55"/>
    <w:rPr>
      <w:sz w:val="20"/>
      <w:szCs w:val="20"/>
    </w:rPr>
  </w:style>
  <w:style w:type="paragraph" w:styleId="a9">
    <w:name w:val="Balloon Text"/>
    <w:basedOn w:val="a"/>
    <w:link w:val="aa"/>
    <w:uiPriority w:val="99"/>
    <w:semiHidden/>
    <w:unhideWhenUsed/>
    <w:rsid w:val="00AC3E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C3E03"/>
    <w:rPr>
      <w:rFonts w:asciiTheme="majorHAnsi" w:eastAsiaTheme="majorEastAsia" w:hAnsiTheme="majorHAnsi" w:cstheme="majorBidi"/>
      <w:sz w:val="18"/>
      <w:szCs w:val="18"/>
    </w:rPr>
  </w:style>
  <w:style w:type="table" w:styleId="ab">
    <w:name w:val="Table Grid"/>
    <w:basedOn w:val="a1"/>
    <w:uiPriority w:val="59"/>
    <w:rsid w:val="009A49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70DB"/>
    <w:rPr>
      <w:color w:val="0000FF"/>
      <w:u w:val="single"/>
    </w:rPr>
  </w:style>
  <w:style w:type="paragraph" w:styleId="Web">
    <w:name w:val="Normal (Web)"/>
    <w:basedOn w:val="a"/>
    <w:uiPriority w:val="99"/>
    <w:semiHidden/>
    <w:unhideWhenUsed/>
    <w:rsid w:val="00D770DB"/>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D770DB"/>
    <w:rPr>
      <w:b/>
      <w:bCs/>
    </w:rPr>
  </w:style>
  <w:style w:type="paragraph" w:styleId="a5">
    <w:name w:val="header"/>
    <w:basedOn w:val="a"/>
    <w:link w:val="a6"/>
    <w:uiPriority w:val="99"/>
    <w:unhideWhenUsed/>
    <w:rsid w:val="00677E55"/>
    <w:pPr>
      <w:tabs>
        <w:tab w:val="center" w:pos="4153"/>
        <w:tab w:val="right" w:pos="8306"/>
      </w:tabs>
      <w:snapToGrid w:val="0"/>
    </w:pPr>
    <w:rPr>
      <w:sz w:val="20"/>
      <w:szCs w:val="20"/>
    </w:rPr>
  </w:style>
  <w:style w:type="character" w:customStyle="1" w:styleId="a6">
    <w:name w:val="頁首 字元"/>
    <w:basedOn w:val="a0"/>
    <w:link w:val="a5"/>
    <w:uiPriority w:val="99"/>
    <w:rsid w:val="00677E55"/>
    <w:rPr>
      <w:sz w:val="20"/>
      <w:szCs w:val="20"/>
    </w:rPr>
  </w:style>
  <w:style w:type="paragraph" w:styleId="a7">
    <w:name w:val="footer"/>
    <w:basedOn w:val="a"/>
    <w:link w:val="a8"/>
    <w:uiPriority w:val="99"/>
    <w:unhideWhenUsed/>
    <w:rsid w:val="00677E55"/>
    <w:pPr>
      <w:tabs>
        <w:tab w:val="center" w:pos="4153"/>
        <w:tab w:val="right" w:pos="8306"/>
      </w:tabs>
      <w:snapToGrid w:val="0"/>
    </w:pPr>
    <w:rPr>
      <w:sz w:val="20"/>
      <w:szCs w:val="20"/>
    </w:rPr>
  </w:style>
  <w:style w:type="character" w:customStyle="1" w:styleId="a8">
    <w:name w:val="頁尾 字元"/>
    <w:basedOn w:val="a0"/>
    <w:link w:val="a7"/>
    <w:uiPriority w:val="99"/>
    <w:rsid w:val="00677E55"/>
    <w:rPr>
      <w:sz w:val="20"/>
      <w:szCs w:val="20"/>
    </w:rPr>
  </w:style>
  <w:style w:type="paragraph" w:styleId="a9">
    <w:name w:val="Balloon Text"/>
    <w:basedOn w:val="a"/>
    <w:link w:val="aa"/>
    <w:uiPriority w:val="99"/>
    <w:semiHidden/>
    <w:unhideWhenUsed/>
    <w:rsid w:val="00AC3E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C3E03"/>
    <w:rPr>
      <w:rFonts w:asciiTheme="majorHAnsi" w:eastAsiaTheme="majorEastAsia" w:hAnsiTheme="majorHAnsi" w:cstheme="majorBidi"/>
      <w:sz w:val="18"/>
      <w:szCs w:val="18"/>
    </w:rPr>
  </w:style>
  <w:style w:type="table" w:styleId="ab">
    <w:name w:val="Table Grid"/>
    <w:basedOn w:val="a1"/>
    <w:uiPriority w:val="59"/>
    <w:rsid w:val="009A49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401">
      <w:bodyDiv w:val="1"/>
      <w:marLeft w:val="0"/>
      <w:marRight w:val="0"/>
      <w:marTop w:val="0"/>
      <w:marBottom w:val="0"/>
      <w:divBdr>
        <w:top w:val="none" w:sz="0" w:space="0" w:color="auto"/>
        <w:left w:val="none" w:sz="0" w:space="0" w:color="auto"/>
        <w:bottom w:val="none" w:sz="0" w:space="0" w:color="auto"/>
        <w:right w:val="none" w:sz="0" w:space="0" w:color="auto"/>
      </w:divBdr>
      <w:divsChild>
        <w:div w:id="1668750374">
          <w:marLeft w:val="0"/>
          <w:marRight w:val="0"/>
          <w:marTop w:val="0"/>
          <w:marBottom w:val="0"/>
          <w:divBdr>
            <w:top w:val="none" w:sz="0" w:space="0" w:color="auto"/>
            <w:left w:val="none" w:sz="0" w:space="0" w:color="auto"/>
            <w:bottom w:val="none" w:sz="0" w:space="0" w:color="auto"/>
            <w:right w:val="none" w:sz="0" w:space="0" w:color="auto"/>
          </w:divBdr>
        </w:div>
      </w:divsChild>
    </w:div>
    <w:div w:id="69010814">
      <w:bodyDiv w:val="1"/>
      <w:marLeft w:val="0"/>
      <w:marRight w:val="0"/>
      <w:marTop w:val="0"/>
      <w:marBottom w:val="0"/>
      <w:divBdr>
        <w:top w:val="none" w:sz="0" w:space="0" w:color="auto"/>
        <w:left w:val="none" w:sz="0" w:space="0" w:color="auto"/>
        <w:bottom w:val="none" w:sz="0" w:space="0" w:color="auto"/>
        <w:right w:val="none" w:sz="0" w:space="0" w:color="auto"/>
      </w:divBdr>
      <w:divsChild>
        <w:div w:id="963387521">
          <w:marLeft w:val="0"/>
          <w:marRight w:val="0"/>
          <w:marTop w:val="0"/>
          <w:marBottom w:val="0"/>
          <w:divBdr>
            <w:top w:val="none" w:sz="0" w:space="0" w:color="auto"/>
            <w:left w:val="none" w:sz="0" w:space="0" w:color="auto"/>
            <w:bottom w:val="none" w:sz="0" w:space="0" w:color="auto"/>
            <w:right w:val="none" w:sz="0" w:space="0" w:color="auto"/>
          </w:divBdr>
        </w:div>
      </w:divsChild>
    </w:div>
    <w:div w:id="127406510">
      <w:bodyDiv w:val="1"/>
      <w:marLeft w:val="0"/>
      <w:marRight w:val="0"/>
      <w:marTop w:val="0"/>
      <w:marBottom w:val="0"/>
      <w:divBdr>
        <w:top w:val="none" w:sz="0" w:space="0" w:color="auto"/>
        <w:left w:val="none" w:sz="0" w:space="0" w:color="auto"/>
        <w:bottom w:val="none" w:sz="0" w:space="0" w:color="auto"/>
        <w:right w:val="none" w:sz="0" w:space="0" w:color="auto"/>
      </w:divBdr>
      <w:divsChild>
        <w:div w:id="286930014">
          <w:marLeft w:val="0"/>
          <w:marRight w:val="0"/>
          <w:marTop w:val="0"/>
          <w:marBottom w:val="0"/>
          <w:divBdr>
            <w:top w:val="none" w:sz="0" w:space="0" w:color="auto"/>
            <w:left w:val="none" w:sz="0" w:space="0" w:color="auto"/>
            <w:bottom w:val="none" w:sz="0" w:space="0" w:color="auto"/>
            <w:right w:val="none" w:sz="0" w:space="0" w:color="auto"/>
          </w:divBdr>
        </w:div>
      </w:divsChild>
    </w:div>
    <w:div w:id="228997830">
      <w:bodyDiv w:val="1"/>
      <w:marLeft w:val="0"/>
      <w:marRight w:val="0"/>
      <w:marTop w:val="0"/>
      <w:marBottom w:val="0"/>
      <w:divBdr>
        <w:top w:val="none" w:sz="0" w:space="0" w:color="auto"/>
        <w:left w:val="none" w:sz="0" w:space="0" w:color="auto"/>
        <w:bottom w:val="none" w:sz="0" w:space="0" w:color="auto"/>
        <w:right w:val="none" w:sz="0" w:space="0" w:color="auto"/>
      </w:divBdr>
      <w:divsChild>
        <w:div w:id="1509978243">
          <w:marLeft w:val="0"/>
          <w:marRight w:val="0"/>
          <w:marTop w:val="0"/>
          <w:marBottom w:val="0"/>
          <w:divBdr>
            <w:top w:val="none" w:sz="0" w:space="0" w:color="auto"/>
            <w:left w:val="none" w:sz="0" w:space="0" w:color="auto"/>
            <w:bottom w:val="none" w:sz="0" w:space="0" w:color="auto"/>
            <w:right w:val="none" w:sz="0" w:space="0" w:color="auto"/>
          </w:divBdr>
          <w:divsChild>
            <w:div w:id="951980405">
              <w:marLeft w:val="0"/>
              <w:marRight w:val="0"/>
              <w:marTop w:val="345"/>
              <w:marBottom w:val="150"/>
              <w:divBdr>
                <w:top w:val="none" w:sz="0" w:space="0" w:color="auto"/>
                <w:left w:val="none" w:sz="0" w:space="0" w:color="auto"/>
                <w:bottom w:val="none" w:sz="0" w:space="0" w:color="auto"/>
                <w:right w:val="none" w:sz="0" w:space="0" w:color="auto"/>
              </w:divBdr>
            </w:div>
            <w:div w:id="1147891771">
              <w:marLeft w:val="0"/>
              <w:marRight w:val="0"/>
              <w:marTop w:val="150"/>
              <w:marBottom w:val="0"/>
              <w:divBdr>
                <w:top w:val="none" w:sz="0" w:space="0" w:color="auto"/>
                <w:left w:val="none" w:sz="0" w:space="0" w:color="auto"/>
                <w:bottom w:val="none" w:sz="0" w:space="0" w:color="auto"/>
                <w:right w:val="none" w:sz="0" w:space="0" w:color="auto"/>
              </w:divBdr>
            </w:div>
            <w:div w:id="1654676951">
              <w:marLeft w:val="484"/>
              <w:marRight w:val="0"/>
              <w:marTop w:val="100"/>
              <w:marBottom w:val="100"/>
              <w:divBdr>
                <w:top w:val="none" w:sz="0" w:space="0" w:color="auto"/>
                <w:left w:val="none" w:sz="0" w:space="0" w:color="auto"/>
                <w:bottom w:val="none" w:sz="0" w:space="0" w:color="auto"/>
                <w:right w:val="none" w:sz="0" w:space="0" w:color="auto"/>
              </w:divBdr>
            </w:div>
            <w:div w:id="598755819">
              <w:marLeft w:val="484"/>
              <w:marRight w:val="0"/>
              <w:marTop w:val="100"/>
              <w:marBottom w:val="100"/>
              <w:divBdr>
                <w:top w:val="none" w:sz="0" w:space="0" w:color="auto"/>
                <w:left w:val="none" w:sz="0" w:space="0" w:color="auto"/>
                <w:bottom w:val="none" w:sz="0" w:space="0" w:color="auto"/>
                <w:right w:val="none" w:sz="0" w:space="0" w:color="auto"/>
              </w:divBdr>
            </w:div>
          </w:divsChild>
        </w:div>
      </w:divsChild>
    </w:div>
    <w:div w:id="612906238">
      <w:bodyDiv w:val="1"/>
      <w:marLeft w:val="0"/>
      <w:marRight w:val="0"/>
      <w:marTop w:val="0"/>
      <w:marBottom w:val="0"/>
      <w:divBdr>
        <w:top w:val="none" w:sz="0" w:space="0" w:color="auto"/>
        <w:left w:val="none" w:sz="0" w:space="0" w:color="auto"/>
        <w:bottom w:val="none" w:sz="0" w:space="0" w:color="auto"/>
        <w:right w:val="none" w:sz="0" w:space="0" w:color="auto"/>
      </w:divBdr>
      <w:divsChild>
        <w:div w:id="838691772">
          <w:marLeft w:val="0"/>
          <w:marRight w:val="0"/>
          <w:marTop w:val="0"/>
          <w:marBottom w:val="0"/>
          <w:divBdr>
            <w:top w:val="none" w:sz="0" w:space="0" w:color="auto"/>
            <w:left w:val="none" w:sz="0" w:space="0" w:color="auto"/>
            <w:bottom w:val="none" w:sz="0" w:space="0" w:color="auto"/>
            <w:right w:val="none" w:sz="0" w:space="0" w:color="auto"/>
          </w:divBdr>
          <w:divsChild>
            <w:div w:id="705646262">
              <w:marLeft w:val="0"/>
              <w:marRight w:val="0"/>
              <w:marTop w:val="345"/>
              <w:marBottom w:val="150"/>
              <w:divBdr>
                <w:top w:val="none" w:sz="0" w:space="0" w:color="auto"/>
                <w:left w:val="none" w:sz="0" w:space="0" w:color="auto"/>
                <w:bottom w:val="none" w:sz="0" w:space="0" w:color="auto"/>
                <w:right w:val="none" w:sz="0" w:space="0" w:color="auto"/>
              </w:divBdr>
            </w:div>
            <w:div w:id="1161890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67384006">
      <w:bodyDiv w:val="1"/>
      <w:marLeft w:val="0"/>
      <w:marRight w:val="0"/>
      <w:marTop w:val="0"/>
      <w:marBottom w:val="0"/>
      <w:divBdr>
        <w:top w:val="none" w:sz="0" w:space="0" w:color="auto"/>
        <w:left w:val="none" w:sz="0" w:space="0" w:color="auto"/>
        <w:bottom w:val="none" w:sz="0" w:space="0" w:color="auto"/>
        <w:right w:val="none" w:sz="0" w:space="0" w:color="auto"/>
      </w:divBdr>
      <w:divsChild>
        <w:div w:id="521939181">
          <w:marLeft w:val="0"/>
          <w:marRight w:val="0"/>
          <w:marTop w:val="0"/>
          <w:marBottom w:val="0"/>
          <w:divBdr>
            <w:top w:val="none" w:sz="0" w:space="0" w:color="auto"/>
            <w:left w:val="none" w:sz="0" w:space="0" w:color="auto"/>
            <w:bottom w:val="none" w:sz="0" w:space="0" w:color="auto"/>
            <w:right w:val="none" w:sz="0" w:space="0" w:color="auto"/>
          </w:divBdr>
          <w:divsChild>
            <w:div w:id="1961647299">
              <w:marLeft w:val="0"/>
              <w:marRight w:val="0"/>
              <w:marTop w:val="345"/>
              <w:marBottom w:val="150"/>
              <w:divBdr>
                <w:top w:val="none" w:sz="0" w:space="0" w:color="auto"/>
                <w:left w:val="none" w:sz="0" w:space="0" w:color="auto"/>
                <w:bottom w:val="none" w:sz="0" w:space="0" w:color="auto"/>
                <w:right w:val="none" w:sz="0" w:space="0" w:color="auto"/>
              </w:divBdr>
            </w:div>
            <w:div w:id="1027220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6070963">
      <w:bodyDiv w:val="1"/>
      <w:marLeft w:val="0"/>
      <w:marRight w:val="0"/>
      <w:marTop w:val="0"/>
      <w:marBottom w:val="0"/>
      <w:divBdr>
        <w:top w:val="none" w:sz="0" w:space="0" w:color="auto"/>
        <w:left w:val="none" w:sz="0" w:space="0" w:color="auto"/>
        <w:bottom w:val="none" w:sz="0" w:space="0" w:color="auto"/>
        <w:right w:val="none" w:sz="0" w:space="0" w:color="auto"/>
      </w:divBdr>
      <w:divsChild>
        <w:div w:id="441070064">
          <w:marLeft w:val="0"/>
          <w:marRight w:val="0"/>
          <w:marTop w:val="0"/>
          <w:marBottom w:val="0"/>
          <w:divBdr>
            <w:top w:val="none" w:sz="0" w:space="0" w:color="auto"/>
            <w:left w:val="none" w:sz="0" w:space="0" w:color="auto"/>
            <w:bottom w:val="none" w:sz="0" w:space="0" w:color="auto"/>
            <w:right w:val="none" w:sz="0" w:space="0" w:color="auto"/>
          </w:divBdr>
          <w:divsChild>
            <w:div w:id="463742113">
              <w:marLeft w:val="0"/>
              <w:marRight w:val="0"/>
              <w:marTop w:val="345"/>
              <w:marBottom w:val="150"/>
              <w:divBdr>
                <w:top w:val="none" w:sz="0" w:space="0" w:color="auto"/>
                <w:left w:val="none" w:sz="0" w:space="0" w:color="auto"/>
                <w:bottom w:val="none" w:sz="0" w:space="0" w:color="auto"/>
                <w:right w:val="none" w:sz="0" w:space="0" w:color="auto"/>
              </w:divBdr>
            </w:div>
            <w:div w:id="1379743100">
              <w:marLeft w:val="0"/>
              <w:marRight w:val="0"/>
              <w:marTop w:val="150"/>
              <w:marBottom w:val="0"/>
              <w:divBdr>
                <w:top w:val="none" w:sz="0" w:space="0" w:color="auto"/>
                <w:left w:val="none" w:sz="0" w:space="0" w:color="auto"/>
                <w:bottom w:val="none" w:sz="0" w:space="0" w:color="auto"/>
                <w:right w:val="none" w:sz="0" w:space="0" w:color="auto"/>
              </w:divBdr>
            </w:div>
            <w:div w:id="1813476118">
              <w:marLeft w:val="0"/>
              <w:marRight w:val="0"/>
              <w:marTop w:val="0"/>
              <w:marBottom w:val="0"/>
              <w:divBdr>
                <w:top w:val="none" w:sz="0" w:space="0" w:color="auto"/>
                <w:left w:val="none" w:sz="0" w:space="0" w:color="auto"/>
                <w:bottom w:val="none" w:sz="0" w:space="0" w:color="auto"/>
                <w:right w:val="none" w:sz="0" w:space="0" w:color="auto"/>
              </w:divBdr>
            </w:div>
            <w:div w:id="1219821886">
              <w:marLeft w:val="0"/>
              <w:marRight w:val="0"/>
              <w:marTop w:val="0"/>
              <w:marBottom w:val="0"/>
              <w:divBdr>
                <w:top w:val="none" w:sz="0" w:space="0" w:color="auto"/>
                <w:left w:val="none" w:sz="0" w:space="0" w:color="auto"/>
                <w:bottom w:val="none" w:sz="0" w:space="0" w:color="auto"/>
                <w:right w:val="none" w:sz="0" w:space="0" w:color="auto"/>
              </w:divBdr>
            </w:div>
            <w:div w:id="10202004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849975952">
      <w:bodyDiv w:val="1"/>
      <w:marLeft w:val="0"/>
      <w:marRight w:val="0"/>
      <w:marTop w:val="0"/>
      <w:marBottom w:val="0"/>
      <w:divBdr>
        <w:top w:val="none" w:sz="0" w:space="0" w:color="auto"/>
        <w:left w:val="none" w:sz="0" w:space="0" w:color="auto"/>
        <w:bottom w:val="none" w:sz="0" w:space="0" w:color="auto"/>
        <w:right w:val="none" w:sz="0" w:space="0" w:color="auto"/>
      </w:divBdr>
      <w:divsChild>
        <w:div w:id="1776704548">
          <w:marLeft w:val="0"/>
          <w:marRight w:val="0"/>
          <w:marTop w:val="0"/>
          <w:marBottom w:val="0"/>
          <w:divBdr>
            <w:top w:val="none" w:sz="0" w:space="0" w:color="auto"/>
            <w:left w:val="none" w:sz="0" w:space="0" w:color="auto"/>
            <w:bottom w:val="none" w:sz="0" w:space="0" w:color="auto"/>
            <w:right w:val="none" w:sz="0" w:space="0" w:color="auto"/>
          </w:divBdr>
        </w:div>
      </w:divsChild>
    </w:div>
    <w:div w:id="1865752423">
      <w:bodyDiv w:val="1"/>
      <w:marLeft w:val="0"/>
      <w:marRight w:val="0"/>
      <w:marTop w:val="0"/>
      <w:marBottom w:val="0"/>
      <w:divBdr>
        <w:top w:val="none" w:sz="0" w:space="0" w:color="auto"/>
        <w:left w:val="none" w:sz="0" w:space="0" w:color="auto"/>
        <w:bottom w:val="none" w:sz="0" w:space="0" w:color="auto"/>
        <w:right w:val="none" w:sz="0" w:space="0" w:color="auto"/>
      </w:divBdr>
      <w:divsChild>
        <w:div w:id="1051349371">
          <w:marLeft w:val="0"/>
          <w:marRight w:val="0"/>
          <w:marTop w:val="0"/>
          <w:marBottom w:val="0"/>
          <w:divBdr>
            <w:top w:val="none" w:sz="0" w:space="0" w:color="auto"/>
            <w:left w:val="none" w:sz="0" w:space="0" w:color="auto"/>
            <w:bottom w:val="none" w:sz="0" w:space="0" w:color="auto"/>
            <w:right w:val="none" w:sz="0" w:space="0" w:color="auto"/>
          </w:divBdr>
        </w:div>
      </w:divsChild>
    </w:div>
    <w:div w:id="1968777329">
      <w:bodyDiv w:val="1"/>
      <w:marLeft w:val="0"/>
      <w:marRight w:val="0"/>
      <w:marTop w:val="0"/>
      <w:marBottom w:val="0"/>
      <w:divBdr>
        <w:top w:val="none" w:sz="0" w:space="0" w:color="auto"/>
        <w:left w:val="none" w:sz="0" w:space="0" w:color="auto"/>
        <w:bottom w:val="none" w:sz="0" w:space="0" w:color="auto"/>
        <w:right w:val="none" w:sz="0" w:space="0" w:color="auto"/>
      </w:divBdr>
      <w:divsChild>
        <w:div w:id="1592398725">
          <w:marLeft w:val="0"/>
          <w:marRight w:val="0"/>
          <w:marTop w:val="0"/>
          <w:marBottom w:val="0"/>
          <w:divBdr>
            <w:top w:val="none" w:sz="0" w:space="0" w:color="auto"/>
            <w:left w:val="none" w:sz="0" w:space="0" w:color="auto"/>
            <w:bottom w:val="none" w:sz="0" w:space="0" w:color="auto"/>
            <w:right w:val="none" w:sz="0" w:space="0" w:color="auto"/>
          </w:divBdr>
        </w:div>
      </w:divsChild>
    </w:div>
    <w:div w:id="2070103433">
      <w:bodyDiv w:val="1"/>
      <w:marLeft w:val="0"/>
      <w:marRight w:val="0"/>
      <w:marTop w:val="0"/>
      <w:marBottom w:val="0"/>
      <w:divBdr>
        <w:top w:val="none" w:sz="0" w:space="0" w:color="auto"/>
        <w:left w:val="none" w:sz="0" w:space="0" w:color="auto"/>
        <w:bottom w:val="none" w:sz="0" w:space="0" w:color="auto"/>
        <w:right w:val="none" w:sz="0" w:space="0" w:color="auto"/>
      </w:divBdr>
      <w:divsChild>
        <w:div w:id="1399130876">
          <w:marLeft w:val="0"/>
          <w:marRight w:val="0"/>
          <w:marTop w:val="0"/>
          <w:marBottom w:val="0"/>
          <w:divBdr>
            <w:top w:val="none" w:sz="0" w:space="0" w:color="auto"/>
            <w:left w:val="none" w:sz="0" w:space="0" w:color="auto"/>
            <w:bottom w:val="none" w:sz="0" w:space="0" w:color="auto"/>
            <w:right w:val="none" w:sz="0" w:space="0" w:color="auto"/>
          </w:divBdr>
          <w:divsChild>
            <w:div w:id="426771870">
              <w:marLeft w:val="0"/>
              <w:marRight w:val="0"/>
              <w:marTop w:val="345"/>
              <w:marBottom w:val="150"/>
              <w:divBdr>
                <w:top w:val="none" w:sz="0" w:space="0" w:color="auto"/>
                <w:left w:val="none" w:sz="0" w:space="0" w:color="auto"/>
                <w:bottom w:val="none" w:sz="0" w:space="0" w:color="auto"/>
                <w:right w:val="none" w:sz="0" w:space="0" w:color="auto"/>
              </w:divBdr>
            </w:div>
            <w:div w:id="19633380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9302316">
      <w:bodyDiv w:val="1"/>
      <w:marLeft w:val="0"/>
      <w:marRight w:val="0"/>
      <w:marTop w:val="0"/>
      <w:marBottom w:val="0"/>
      <w:divBdr>
        <w:top w:val="none" w:sz="0" w:space="0" w:color="auto"/>
        <w:left w:val="none" w:sz="0" w:space="0" w:color="auto"/>
        <w:bottom w:val="none" w:sz="0" w:space="0" w:color="auto"/>
        <w:right w:val="none" w:sz="0" w:space="0" w:color="auto"/>
      </w:divBdr>
      <w:divsChild>
        <w:div w:id="1079718328">
          <w:marLeft w:val="0"/>
          <w:marRight w:val="0"/>
          <w:marTop w:val="0"/>
          <w:marBottom w:val="0"/>
          <w:divBdr>
            <w:top w:val="none" w:sz="0" w:space="0" w:color="auto"/>
            <w:left w:val="none" w:sz="0" w:space="0" w:color="auto"/>
            <w:bottom w:val="none" w:sz="0" w:space="0" w:color="auto"/>
            <w:right w:val="none" w:sz="0" w:space="0" w:color="auto"/>
          </w:divBdr>
          <w:divsChild>
            <w:div w:id="1546405567">
              <w:marLeft w:val="0"/>
              <w:marRight w:val="0"/>
              <w:marTop w:val="345"/>
              <w:marBottom w:val="150"/>
              <w:divBdr>
                <w:top w:val="none" w:sz="0" w:space="0" w:color="auto"/>
                <w:left w:val="none" w:sz="0" w:space="0" w:color="auto"/>
                <w:bottom w:val="none" w:sz="0" w:space="0" w:color="auto"/>
                <w:right w:val="none" w:sz="0" w:space="0" w:color="auto"/>
              </w:divBdr>
            </w:div>
            <w:div w:id="8103645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fgate.trade.gov.tw/boft_pw/do/Default" TargetMode="External"/><Relationship Id="rId18" Type="http://schemas.openxmlformats.org/officeDocument/2006/relationships/hyperlink" Target="http://taipei.customs.gov.tw/public/Attachment/5121615394771.pdf" TargetMode="External"/><Relationship Id="rId26" Type="http://schemas.openxmlformats.org/officeDocument/2006/relationships/hyperlink" Target="http://taipei.customs.gov.tw/public/Attachment/511855871.doc" TargetMode="External"/><Relationship Id="rId39" Type="http://schemas.openxmlformats.org/officeDocument/2006/relationships/hyperlink" Target="http://taipei.customs.gov.tw/public/Attachment/512231345271.odt" TargetMode="External"/><Relationship Id="rId21" Type="http://schemas.openxmlformats.org/officeDocument/2006/relationships/hyperlink" Target="http://taipei.customs.gov.tw/public/Attachment/5121615402071.doc" TargetMode="External"/><Relationship Id="rId34" Type="http://schemas.openxmlformats.org/officeDocument/2006/relationships/hyperlink" Target="http://taipei.customs.gov.tw/public/Attachment/5122313111071.odt" TargetMode="External"/><Relationship Id="rId42" Type="http://schemas.openxmlformats.org/officeDocument/2006/relationships/hyperlink" Target="http://taipei.customs.gov.tw/public/Attachment/512231242271.odt" TargetMode="External"/><Relationship Id="rId47" Type="http://schemas.openxmlformats.org/officeDocument/2006/relationships/hyperlink" Target="http://taipei.customs.gov.tw/public/Attachment/5122312264271.doc" TargetMode="External"/><Relationship Id="rId50" Type="http://schemas.openxmlformats.org/officeDocument/2006/relationships/hyperlink" Target="http://taipei.customs.gov.tw/public/Attachment/5122312271371.do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phiq.gov.tw/view.php?catid=12890" TargetMode="External"/><Relationship Id="rId17" Type="http://schemas.openxmlformats.org/officeDocument/2006/relationships/hyperlink" Target="http://taipei.customs.gov.tw/public/Attachment/5121615393471.doc" TargetMode="External"/><Relationship Id="rId25" Type="http://schemas.openxmlformats.org/officeDocument/2006/relationships/hyperlink" Target="http://taipei.customs.gov.tw/public/Attachment/5121615405371.doc" TargetMode="External"/><Relationship Id="rId33" Type="http://schemas.openxmlformats.org/officeDocument/2006/relationships/hyperlink" Target="http://taipei.customs.gov.tw/public/Attachment/512231311271.pdf" TargetMode="External"/><Relationship Id="rId38" Type="http://schemas.openxmlformats.org/officeDocument/2006/relationships/hyperlink" Target="http://taipei.customs.gov.tw/public/Attachment/512231344271.pdf" TargetMode="External"/><Relationship Id="rId46" Type="http://schemas.openxmlformats.org/officeDocument/2006/relationships/hyperlink" Target="http://www.fda.gov.tw/TC/siteList.aspx?pn=2&amp;sid=359" TargetMode="External"/><Relationship Id="rId2" Type="http://schemas.openxmlformats.org/officeDocument/2006/relationships/styles" Target="styles.xml"/><Relationship Id="rId16" Type="http://schemas.openxmlformats.org/officeDocument/2006/relationships/hyperlink" Target="http://taipei.customs.gov.tw/public/Attachment/5121615392171.odt" TargetMode="External"/><Relationship Id="rId20" Type="http://schemas.openxmlformats.org/officeDocument/2006/relationships/hyperlink" Target="https://cfgate.trade.gov.tw/boft_pw/do/Default" TargetMode="External"/><Relationship Id="rId29" Type="http://schemas.openxmlformats.org/officeDocument/2006/relationships/hyperlink" Target="http://taipei.customs.gov.tw/public/Attachment/5122313102071.doc" TargetMode="External"/><Relationship Id="rId41" Type="http://schemas.openxmlformats.org/officeDocument/2006/relationships/hyperlink" Target="http://taipei.customs.gov.tw/public/Attachment/5122312415171.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customs.gov.tw/Rateweb/search1.aspx" TargetMode="External"/><Relationship Id="rId24" Type="http://schemas.openxmlformats.org/officeDocument/2006/relationships/hyperlink" Target="http://www.cbc.gov.tw/ct.asp?xItem=1838&amp;ctNode=704&amp;mp=1" TargetMode="External"/><Relationship Id="rId32" Type="http://schemas.openxmlformats.org/officeDocument/2006/relationships/hyperlink" Target="http://taipei.customs.gov.tw/public/Attachment/5122313105271.doc" TargetMode="External"/><Relationship Id="rId37" Type="http://schemas.openxmlformats.org/officeDocument/2006/relationships/hyperlink" Target="http://taipei.customs.gov.tw/public/Attachment/512231343371.doc" TargetMode="External"/><Relationship Id="rId40" Type="http://schemas.openxmlformats.org/officeDocument/2006/relationships/hyperlink" Target="http://taipei.customs.gov.tw/public/Attachment/5122312414271.doc" TargetMode="External"/><Relationship Id="rId45" Type="http://schemas.openxmlformats.org/officeDocument/2006/relationships/hyperlink" Target="http://taipei.customs.gov.tw/public/Attachment/5122312423171.odt" TargetMode="External"/><Relationship Id="rId53"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taipei.customs.gov.tw/public/Attachment/5121615391071.pdf" TargetMode="External"/><Relationship Id="rId23" Type="http://schemas.openxmlformats.org/officeDocument/2006/relationships/hyperlink" Target="http://taipei.customs.gov.tw/public/Attachment/5121615404171.odt" TargetMode="External"/><Relationship Id="rId28" Type="http://schemas.openxmlformats.org/officeDocument/2006/relationships/hyperlink" Target="http://taipei.customs.gov.tw/public/Attachment/5121615411271.odt" TargetMode="External"/><Relationship Id="rId36" Type="http://schemas.openxmlformats.org/officeDocument/2006/relationships/hyperlink" Target="http://taipei.customs.gov.tw/ct.asp?xItem=58379&amp;CtNode=14220" TargetMode="External"/><Relationship Id="rId49" Type="http://schemas.openxmlformats.org/officeDocument/2006/relationships/hyperlink" Target="http://taipei.customs.gov.tw/public/Attachment/51223122702.odt" TargetMode="External"/><Relationship Id="rId10" Type="http://schemas.openxmlformats.org/officeDocument/2006/relationships/hyperlink" Target="mailto:hc04@mail.hcbaphiq.gov.tw" TargetMode="External"/><Relationship Id="rId19" Type="http://schemas.openxmlformats.org/officeDocument/2006/relationships/hyperlink" Target="http://taipei.customs.gov.tw/public/Attachment/5121615395871.odt" TargetMode="External"/><Relationship Id="rId31" Type="http://schemas.openxmlformats.org/officeDocument/2006/relationships/hyperlink" Target="http://taipei.customs.gov.tw/public/Attachment/5122313104171.odt" TargetMode="External"/><Relationship Id="rId44" Type="http://schemas.openxmlformats.org/officeDocument/2006/relationships/hyperlink" Target="http://taipei.customs.gov.tw/public/Attachment/5122312422171.pdf" TargetMode="External"/><Relationship Id="rId52" Type="http://schemas.openxmlformats.org/officeDocument/2006/relationships/hyperlink" Target="http://taipei.customs.gov.tw/public/Attachment/5122312273271.odt" TargetMode="External"/><Relationship Id="rId4" Type="http://schemas.openxmlformats.org/officeDocument/2006/relationships/settings" Target="settings.xml"/><Relationship Id="rId9" Type="http://schemas.openxmlformats.org/officeDocument/2006/relationships/hyperlink" Target="mailto:hc04@mail.hcbaphiq.gov.tw" TargetMode="External"/><Relationship Id="rId14" Type="http://schemas.openxmlformats.org/officeDocument/2006/relationships/hyperlink" Target="http://taipei.customs.gov.tw/public/Attachment/5121615384871.doc" TargetMode="External"/><Relationship Id="rId22" Type="http://schemas.openxmlformats.org/officeDocument/2006/relationships/hyperlink" Target="http://taipei.customs.gov.tw/public/Attachment/5121615403171.pdf" TargetMode="External"/><Relationship Id="rId27" Type="http://schemas.openxmlformats.org/officeDocument/2006/relationships/hyperlink" Target="http://taipei.customs.gov.tw/public/Attachment/512161541371.pdf" TargetMode="External"/><Relationship Id="rId30" Type="http://schemas.openxmlformats.org/officeDocument/2006/relationships/hyperlink" Target="http://taipei.customs.gov.tw/public/Attachment/5122313103071.pdf" TargetMode="External"/><Relationship Id="rId35" Type="http://schemas.openxmlformats.org/officeDocument/2006/relationships/hyperlink" Target="http://www.taoyuan-airport.com/chinese/shuttles" TargetMode="External"/><Relationship Id="rId43" Type="http://schemas.openxmlformats.org/officeDocument/2006/relationships/hyperlink" Target="http://taipei.customs.gov.tw/public/Attachment/5122312421271.doc" TargetMode="External"/><Relationship Id="rId48" Type="http://schemas.openxmlformats.org/officeDocument/2006/relationships/hyperlink" Target="http://taipei.customs.gov.tw/public/Attachment/5122312265171.pdf" TargetMode="External"/><Relationship Id="rId8" Type="http://schemas.openxmlformats.org/officeDocument/2006/relationships/hyperlink" Target="http://www.baphiq.gov.tw/news_list.php?menu=1184&amp;typeid=1208" TargetMode="External"/><Relationship Id="rId51" Type="http://schemas.openxmlformats.org/officeDocument/2006/relationships/hyperlink" Target="http://taipei.customs.gov.tw/public/Attachment/5122312272271.pdf" TargetMode="External"/><Relationship Id="rId3"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1934</Words>
  <Characters>11028</Characters>
  <Application>Microsoft Office Word</Application>
  <DocSecurity>0</DocSecurity>
  <Lines>91</Lines>
  <Paragraphs>25</Paragraphs>
  <ScaleCrop>false</ScaleCrop>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007905</dc:creator>
  <cp:lastModifiedBy>test72</cp:lastModifiedBy>
  <cp:revision>3</cp:revision>
  <dcterms:created xsi:type="dcterms:W3CDTF">2017-02-28T01:56:00Z</dcterms:created>
  <dcterms:modified xsi:type="dcterms:W3CDTF">2017-03-01T00:58:00Z</dcterms:modified>
</cp:coreProperties>
</file>