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53"/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701"/>
        <w:gridCol w:w="1560"/>
        <w:gridCol w:w="1559"/>
        <w:gridCol w:w="1559"/>
        <w:gridCol w:w="1559"/>
        <w:gridCol w:w="1560"/>
      </w:tblGrid>
      <w:tr w:rsidR="0016115B" w:rsidRPr="0016115B" w:rsidTr="00E66BDE">
        <w:trPr>
          <w:trHeight w:val="528"/>
        </w:trPr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15B" w:rsidRPr="00E66BDE" w:rsidRDefault="0016115B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20"/>
              </w:rPr>
            </w:pPr>
            <w:r w:rsidRPr="00E66BDE">
              <w:rPr>
                <w:rFonts w:asciiTheme="minorBidi" w:eastAsia="標楷體" w:hAnsiTheme="minorBidi" w:cstheme="minorBidi"/>
                <w:sz w:val="20"/>
              </w:rPr>
              <w:t>Country</w:t>
            </w:r>
          </w:p>
        </w:tc>
        <w:tc>
          <w:tcPr>
            <w:tcW w:w="48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15B" w:rsidRPr="00FD258D" w:rsidRDefault="0016115B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b/>
                <w:bCs/>
                <w:sz w:val="20"/>
              </w:rPr>
            </w:pPr>
            <w:r w:rsidRPr="00FD258D">
              <w:rPr>
                <w:rFonts w:asciiTheme="minorBidi" w:eastAsia="標楷體" w:hAnsiTheme="minorBidi" w:cstheme="minorBidi"/>
                <w:b/>
                <w:bCs/>
                <w:sz w:val="20"/>
              </w:rPr>
              <w:t>Saudi Arabia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15B" w:rsidRPr="00FD258D" w:rsidRDefault="0016115B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b/>
                <w:bCs/>
                <w:sz w:val="20"/>
              </w:rPr>
            </w:pPr>
            <w:r w:rsidRPr="00FD258D">
              <w:rPr>
                <w:rFonts w:asciiTheme="minorBidi" w:eastAsia="標楷體" w:hAnsiTheme="minorBidi" w:cstheme="minorBidi"/>
                <w:b/>
                <w:bCs/>
                <w:sz w:val="20"/>
              </w:rPr>
              <w:t>Bahrain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15B" w:rsidRPr="00FD258D" w:rsidRDefault="0016115B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b/>
                <w:bCs/>
                <w:sz w:val="20"/>
              </w:rPr>
            </w:pPr>
            <w:r w:rsidRPr="00FD258D">
              <w:rPr>
                <w:rFonts w:asciiTheme="minorBidi" w:eastAsia="標楷體" w:hAnsiTheme="minorBidi" w:cstheme="minorBidi"/>
                <w:b/>
                <w:bCs/>
                <w:sz w:val="20"/>
              </w:rPr>
              <w:t>Kuwait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15B" w:rsidRPr="00FD258D" w:rsidRDefault="0016115B" w:rsidP="00E66BDE">
            <w:pPr>
              <w:ind w:right="240"/>
              <w:jc w:val="center"/>
              <w:rPr>
                <w:rFonts w:eastAsia="標楷體"/>
                <w:b/>
                <w:bCs/>
                <w:sz w:val="20"/>
              </w:rPr>
            </w:pPr>
            <w:r w:rsidRPr="00FD258D">
              <w:rPr>
                <w:rFonts w:eastAsia="標楷體"/>
                <w:b/>
                <w:bCs/>
                <w:sz w:val="20"/>
              </w:rPr>
              <w:t>UAE</w:t>
            </w:r>
          </w:p>
        </w:tc>
      </w:tr>
      <w:tr w:rsidR="00D10F06" w:rsidRPr="0016115B" w:rsidTr="00E66BDE">
        <w:trPr>
          <w:trHeight w:val="555"/>
        </w:trPr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20"/>
              </w:rPr>
            </w:pPr>
            <w:r w:rsidRPr="00E66BDE">
              <w:rPr>
                <w:rFonts w:asciiTheme="minorBidi" w:eastAsia="標楷體" w:hAnsiTheme="minorBidi" w:cstheme="minorBidi"/>
                <w:sz w:val="20"/>
              </w:rPr>
              <w:t>City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FD258D" w:rsidRDefault="00D10F06" w:rsidP="00E66BDE">
            <w:pPr>
              <w:jc w:val="center"/>
              <w:rPr>
                <w:rFonts w:asciiTheme="minorBidi" w:eastAsia="標楷體" w:hAnsiTheme="minorBidi" w:cstheme="minorBidi"/>
                <w:b/>
                <w:bCs/>
                <w:sz w:val="20"/>
              </w:rPr>
            </w:pPr>
            <w:r w:rsidRPr="00FD258D">
              <w:rPr>
                <w:rFonts w:asciiTheme="minorBidi" w:eastAsia="標楷體" w:hAnsiTheme="minorBidi" w:cstheme="minorBidi"/>
                <w:b/>
                <w:bCs/>
                <w:sz w:val="20"/>
              </w:rPr>
              <w:t>Jeddah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FD258D" w:rsidRDefault="00D10F06" w:rsidP="00E66BDE">
            <w:pPr>
              <w:jc w:val="center"/>
              <w:rPr>
                <w:rFonts w:asciiTheme="minorBidi" w:eastAsia="標楷體" w:hAnsiTheme="minorBidi" w:cstheme="minorBidi"/>
                <w:b/>
                <w:bCs/>
                <w:sz w:val="20"/>
              </w:rPr>
            </w:pPr>
            <w:r w:rsidRPr="00FD258D">
              <w:rPr>
                <w:rFonts w:asciiTheme="minorBidi" w:eastAsia="標楷體" w:hAnsiTheme="minorBidi" w:cstheme="minorBidi"/>
                <w:b/>
                <w:bCs/>
                <w:sz w:val="20"/>
              </w:rPr>
              <w:t>Dammam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FD258D" w:rsidRDefault="00D10F06" w:rsidP="00E66BDE">
            <w:pPr>
              <w:jc w:val="center"/>
              <w:rPr>
                <w:rFonts w:asciiTheme="minorBidi" w:eastAsia="標楷體" w:hAnsiTheme="minorBidi" w:cstheme="minorBidi"/>
                <w:b/>
                <w:bCs/>
                <w:sz w:val="20"/>
              </w:rPr>
            </w:pPr>
            <w:r w:rsidRPr="00FD258D">
              <w:rPr>
                <w:rFonts w:asciiTheme="minorBidi" w:eastAsia="標楷體" w:hAnsiTheme="minorBidi" w:cstheme="minorBidi"/>
                <w:b/>
                <w:bCs/>
                <w:sz w:val="20"/>
              </w:rPr>
              <w:t>Jubail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FD258D" w:rsidRDefault="00D10F06" w:rsidP="00E66BDE">
            <w:pPr>
              <w:jc w:val="center"/>
              <w:rPr>
                <w:rFonts w:asciiTheme="minorBidi" w:eastAsia="標楷體" w:hAnsiTheme="minorBidi" w:cstheme="minorBidi"/>
                <w:b/>
                <w:bCs/>
                <w:sz w:val="20"/>
              </w:rPr>
            </w:pPr>
            <w:r w:rsidRPr="00FD258D">
              <w:rPr>
                <w:rFonts w:asciiTheme="minorBidi" w:eastAsia="標楷體" w:hAnsiTheme="minorBidi" w:cstheme="minorBidi"/>
                <w:b/>
                <w:bCs/>
                <w:sz w:val="20"/>
              </w:rPr>
              <w:t>Manama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FD258D" w:rsidRDefault="00D10F06" w:rsidP="00E66BDE">
            <w:pPr>
              <w:jc w:val="center"/>
              <w:rPr>
                <w:rFonts w:asciiTheme="minorBidi" w:eastAsia="標楷體" w:hAnsiTheme="minorBidi" w:cstheme="minorBidi"/>
                <w:b/>
                <w:bCs/>
                <w:sz w:val="20"/>
              </w:rPr>
            </w:pPr>
            <w:r w:rsidRPr="00FD258D">
              <w:rPr>
                <w:rFonts w:asciiTheme="minorBidi" w:eastAsia="標楷體" w:hAnsiTheme="minorBidi" w:cstheme="minorBidi"/>
                <w:b/>
                <w:bCs/>
                <w:sz w:val="20"/>
              </w:rPr>
              <w:t>Kuwait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FD258D" w:rsidRDefault="00D10F06" w:rsidP="00E66BDE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FD258D">
              <w:rPr>
                <w:rFonts w:eastAsia="標楷體"/>
                <w:b/>
                <w:bCs/>
                <w:sz w:val="20"/>
              </w:rPr>
              <w:t>Dubai</w:t>
            </w:r>
          </w:p>
        </w:tc>
      </w:tr>
      <w:tr w:rsidR="00D10F06" w:rsidRPr="0016115B" w:rsidTr="00E66BDE"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20"/>
              </w:rPr>
            </w:pPr>
            <w:r w:rsidRPr="00E66BDE">
              <w:rPr>
                <w:rFonts w:asciiTheme="minorBidi" w:eastAsia="標楷體" w:hAnsiTheme="minorBidi" w:cstheme="minorBidi"/>
                <w:sz w:val="20"/>
              </w:rPr>
              <w:t>Duration of Stay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March 11-13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March 14-17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March 16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March 18-19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March 20-21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5857AC" w:rsidRDefault="00D10F06" w:rsidP="00E66BDE">
            <w:pPr>
              <w:jc w:val="center"/>
              <w:rPr>
                <w:rFonts w:eastAsia="標楷體"/>
                <w:sz w:val="16"/>
                <w:szCs w:val="16"/>
              </w:rPr>
            </w:pPr>
            <w:r w:rsidRPr="005857AC">
              <w:rPr>
                <w:rFonts w:eastAsia="標楷體"/>
                <w:sz w:val="16"/>
                <w:szCs w:val="16"/>
              </w:rPr>
              <w:t>March 2</w:t>
            </w:r>
            <w:r w:rsidRPr="005857AC">
              <w:rPr>
                <w:rFonts w:eastAsia="標楷體" w:hint="eastAsia"/>
                <w:sz w:val="16"/>
                <w:szCs w:val="16"/>
              </w:rPr>
              <w:t>2</w:t>
            </w:r>
            <w:r w:rsidRPr="005857AC">
              <w:rPr>
                <w:rFonts w:eastAsia="標楷體"/>
                <w:sz w:val="16"/>
                <w:szCs w:val="16"/>
              </w:rPr>
              <w:t>-2</w:t>
            </w:r>
            <w:r w:rsidRPr="005857AC">
              <w:rPr>
                <w:rFonts w:eastAsia="標楷體" w:hint="eastAsia"/>
                <w:sz w:val="16"/>
                <w:szCs w:val="16"/>
              </w:rPr>
              <w:t>3</w:t>
            </w:r>
          </w:p>
        </w:tc>
      </w:tr>
      <w:tr w:rsidR="00D10F06" w:rsidRPr="0016115B" w:rsidTr="00E66BDE">
        <w:tc>
          <w:tcPr>
            <w:tcW w:w="12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20"/>
              </w:rPr>
            </w:pPr>
            <w:r w:rsidRPr="00E66BDE">
              <w:rPr>
                <w:rFonts w:asciiTheme="minorBidi" w:eastAsia="標楷體" w:hAnsiTheme="minorBidi" w:cstheme="minorBidi"/>
                <w:sz w:val="20"/>
              </w:rPr>
              <w:t>Date/ Time of Trade Meeting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March 12</w:t>
            </w:r>
          </w:p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(Sun)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March 15</w:t>
            </w:r>
          </w:p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(Wed)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March 16</w:t>
            </w:r>
          </w:p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(Thu)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March 19</w:t>
            </w:r>
          </w:p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(Sun)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March 21</w:t>
            </w:r>
          </w:p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(Tue)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5857AC" w:rsidRDefault="00D10F06" w:rsidP="00E66BDE">
            <w:pPr>
              <w:ind w:right="240"/>
              <w:jc w:val="center"/>
              <w:rPr>
                <w:rFonts w:eastAsia="標楷體"/>
                <w:sz w:val="16"/>
                <w:szCs w:val="16"/>
              </w:rPr>
            </w:pPr>
            <w:r w:rsidRPr="005857AC">
              <w:rPr>
                <w:rFonts w:eastAsia="標楷體"/>
                <w:sz w:val="16"/>
                <w:szCs w:val="16"/>
              </w:rPr>
              <w:t xml:space="preserve">March </w:t>
            </w:r>
            <w:r w:rsidRPr="005857AC">
              <w:rPr>
                <w:rFonts w:eastAsia="標楷體" w:hint="eastAsia"/>
                <w:sz w:val="16"/>
                <w:szCs w:val="16"/>
              </w:rPr>
              <w:t>23</w:t>
            </w:r>
          </w:p>
          <w:p w:rsidR="00D10F06" w:rsidRPr="005857AC" w:rsidRDefault="00D10F06" w:rsidP="00E66BDE">
            <w:pPr>
              <w:ind w:right="240"/>
              <w:jc w:val="center"/>
              <w:rPr>
                <w:rFonts w:eastAsia="標楷體"/>
                <w:sz w:val="16"/>
                <w:szCs w:val="16"/>
              </w:rPr>
            </w:pPr>
            <w:r w:rsidRPr="005857AC">
              <w:rPr>
                <w:rFonts w:eastAsia="標楷體"/>
                <w:sz w:val="16"/>
                <w:szCs w:val="16"/>
              </w:rPr>
              <w:t>(Thu)</w:t>
            </w:r>
          </w:p>
        </w:tc>
      </w:tr>
      <w:tr w:rsidR="00D10F06" w:rsidRPr="0016115B" w:rsidTr="00E66BDE">
        <w:tc>
          <w:tcPr>
            <w:tcW w:w="1242" w:type="dxa"/>
            <w:vMerge/>
            <w:shd w:val="clear" w:color="auto" w:fill="FFFFFF"/>
            <w:vAlign w:val="center"/>
            <w:hideMark/>
          </w:tcPr>
          <w:p w:rsidR="00D10F06" w:rsidRPr="00E66BDE" w:rsidRDefault="00D10F06" w:rsidP="00E66BDE">
            <w:pPr>
              <w:jc w:val="center"/>
              <w:rPr>
                <w:rFonts w:asciiTheme="minorBidi" w:eastAsia="標楷體" w:hAnsiTheme="minorBidi" w:cstheme="minorBidi"/>
                <w:sz w:val="2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09:00-17:00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09:00-14:00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09:00-1</w:t>
            </w:r>
            <w:bookmarkStart w:id="0" w:name="_GoBack"/>
            <w:bookmarkEnd w:id="0"/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4:00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09:00-16:00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09:00-18:00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5857AC" w:rsidRDefault="00D10F06" w:rsidP="00E66BDE">
            <w:pPr>
              <w:ind w:right="240"/>
              <w:jc w:val="center"/>
              <w:rPr>
                <w:rFonts w:eastAsia="標楷體"/>
                <w:sz w:val="16"/>
                <w:szCs w:val="16"/>
              </w:rPr>
            </w:pPr>
            <w:r w:rsidRPr="005857AC">
              <w:rPr>
                <w:rFonts w:eastAsia="標楷體"/>
                <w:sz w:val="16"/>
                <w:szCs w:val="16"/>
              </w:rPr>
              <w:t>10:00-1</w:t>
            </w:r>
            <w:r w:rsidR="0053527A">
              <w:rPr>
                <w:rFonts w:eastAsia="標楷體" w:hint="eastAsia"/>
                <w:sz w:val="16"/>
                <w:szCs w:val="16"/>
              </w:rPr>
              <w:t>5</w:t>
            </w:r>
            <w:r w:rsidRPr="005857AC">
              <w:rPr>
                <w:rFonts w:eastAsia="標楷體"/>
                <w:sz w:val="16"/>
                <w:szCs w:val="16"/>
              </w:rPr>
              <w:t>:00</w:t>
            </w:r>
          </w:p>
        </w:tc>
      </w:tr>
      <w:tr w:rsidR="00D10F06" w:rsidRPr="0016115B" w:rsidTr="00E66BDE"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20"/>
              </w:rPr>
            </w:pPr>
            <w:r w:rsidRPr="00E66BDE">
              <w:rPr>
                <w:rFonts w:asciiTheme="minorBidi" w:eastAsia="標楷體" w:hAnsiTheme="minorBidi" w:cstheme="minorBidi"/>
                <w:sz w:val="20"/>
              </w:rPr>
              <w:t>Venue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Le Meridien Jeddah Hotel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Asharqia Chamber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FD258D" w:rsidP="00FD258D">
            <w:pPr>
              <w:ind w:right="176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>
              <w:rPr>
                <w:rFonts w:asciiTheme="minorBidi" w:eastAsia="標楷體" w:hAnsiTheme="minorBidi" w:cstheme="minorBidi"/>
                <w:sz w:val="16"/>
                <w:szCs w:val="16"/>
              </w:rPr>
              <w:t>Asharqia Chamber</w:t>
            </w:r>
            <w:r w:rsidR="00D10F06"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-Jubail Branch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The Gulf Hotel Bahrain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Sheraton Kuwait Hotel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FD258D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FD258D">
              <w:rPr>
                <w:rFonts w:asciiTheme="minorBidi" w:eastAsia="標楷體" w:hAnsiTheme="minorBidi" w:cstheme="minorBidi"/>
                <w:sz w:val="16"/>
                <w:szCs w:val="16"/>
              </w:rPr>
              <w:t>Shangri La Hotel</w:t>
            </w:r>
          </w:p>
        </w:tc>
      </w:tr>
      <w:tr w:rsidR="00D10F06" w:rsidRPr="0016115B" w:rsidTr="00E66BDE"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20"/>
              </w:rPr>
            </w:pPr>
            <w:r w:rsidRPr="00E66BDE">
              <w:rPr>
                <w:rFonts w:asciiTheme="minorBidi" w:eastAsia="標楷體" w:hAnsiTheme="minorBidi" w:cstheme="minorBidi"/>
                <w:sz w:val="20"/>
              </w:rPr>
              <w:t>Address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color w:val="222222"/>
                <w:sz w:val="16"/>
                <w:szCs w:val="16"/>
                <w:shd w:val="clear" w:color="auto" w:fill="FFFFFF"/>
              </w:rPr>
              <w:t>Medinah Road, Jeddah, 21463, Saudi Arabia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FD258D" w:rsidP="00FD258D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>
              <w:rPr>
                <w:rFonts w:asciiTheme="minorBidi" w:eastAsia="標楷體" w:hAnsiTheme="minorBidi" w:cstheme="minorBidi" w:hint="eastAsia"/>
                <w:sz w:val="16"/>
                <w:szCs w:val="16"/>
              </w:rPr>
              <w:t>P.O.</w:t>
            </w:r>
            <w:r>
              <w:rPr>
                <w:rFonts w:asciiTheme="minorBidi" w:eastAsia="標楷體" w:hAnsiTheme="minorBidi" w:cstheme="minorBidi"/>
                <w:sz w:val="16"/>
                <w:szCs w:val="16"/>
              </w:rPr>
              <w:t xml:space="preserve"> Box 719 Dammam</w:t>
            </w:r>
            <w:r>
              <w:rPr>
                <w:rFonts w:asciiTheme="minorBidi" w:eastAsia="標楷體" w:hAnsiTheme="minorBidi" w:cstheme="minorBidi" w:hint="eastAsia"/>
                <w:sz w:val="16"/>
                <w:szCs w:val="16"/>
              </w:rPr>
              <w:t>,</w:t>
            </w:r>
            <w:r w:rsidR="00D10F06"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 xml:space="preserve"> 31421</w:t>
            </w:r>
            <w:r>
              <w:rPr>
                <w:rFonts w:asciiTheme="minorBidi" w:eastAsia="標楷體" w:hAnsiTheme="minorBidi" w:cstheme="minorBidi" w:hint="eastAsia"/>
                <w:sz w:val="16"/>
                <w:szCs w:val="16"/>
              </w:rPr>
              <w:t>,</w:t>
            </w:r>
            <w:r w:rsidR="00D10F06"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 xml:space="preserve"> Saudi Arabia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FD258D">
            <w:pPr>
              <w:ind w:right="34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Al-Shamaliah B District Jeddah Street, Jubail City, Saudi Arabia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FD258D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>
              <w:rPr>
                <w:rFonts w:asciiTheme="minorBidi" w:eastAsia="標楷體" w:hAnsiTheme="minorBidi" w:cstheme="minorBidi" w:hint="eastAsia"/>
                <w:sz w:val="16"/>
                <w:szCs w:val="16"/>
                <w:lang w:val="pt-BR"/>
              </w:rPr>
              <w:t>P.O.</w:t>
            </w:r>
            <w:r w:rsidR="00D10F06" w:rsidRPr="00E66BDE">
              <w:rPr>
                <w:rFonts w:asciiTheme="minorBidi" w:eastAsia="標楷體" w:hAnsiTheme="minorBidi" w:cstheme="minorBidi"/>
                <w:sz w:val="16"/>
                <w:szCs w:val="16"/>
                <w:lang w:val="pt-BR"/>
              </w:rPr>
              <w:t>Box 580, Manama, Kingdom of Bahrain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E66BDE">
              <w:rPr>
                <w:rFonts w:asciiTheme="minorBidi" w:eastAsia="標楷體" w:hAnsiTheme="minorBidi" w:cstheme="minorBidi"/>
                <w:sz w:val="16"/>
                <w:szCs w:val="16"/>
              </w:rPr>
              <w:t>Safat 13060 / Fahd Al-Salem Street,                                   State of Kuwait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FD258D" w:rsidRDefault="00D10F06" w:rsidP="00FD258D">
            <w:pPr>
              <w:ind w:right="240"/>
              <w:jc w:val="center"/>
              <w:rPr>
                <w:rFonts w:asciiTheme="minorBidi" w:eastAsia="標楷體" w:hAnsiTheme="minorBidi" w:cstheme="minorBidi"/>
                <w:sz w:val="16"/>
                <w:szCs w:val="16"/>
              </w:rPr>
            </w:pPr>
            <w:r w:rsidRPr="00FD258D">
              <w:rPr>
                <w:rFonts w:asciiTheme="minorBidi" w:eastAsia="標楷體" w:hAnsiTheme="minorBidi" w:cstheme="minorBidi"/>
                <w:sz w:val="16"/>
                <w:szCs w:val="16"/>
              </w:rPr>
              <w:t>Sheikh Zayed Road, P.O.Box 75880, United Arab Emirates</w:t>
            </w:r>
          </w:p>
        </w:tc>
      </w:tr>
      <w:tr w:rsidR="00D10F06" w:rsidRPr="0016115B" w:rsidTr="00E66BDE">
        <w:trPr>
          <w:trHeight w:val="892"/>
        </w:trPr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33"/>
              <w:jc w:val="center"/>
              <w:rPr>
                <w:rFonts w:asciiTheme="minorBidi" w:eastAsia="標楷體" w:hAnsiTheme="minorBidi" w:cstheme="minorBidi"/>
                <w:sz w:val="20"/>
              </w:rPr>
            </w:pPr>
            <w:r w:rsidRPr="00E66BDE">
              <w:rPr>
                <w:rFonts w:asciiTheme="minorBidi" w:eastAsia="標楷體" w:hAnsiTheme="minorBidi" w:cstheme="minorBidi"/>
                <w:sz w:val="20"/>
              </w:rPr>
              <w:t>Telephone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ajorBidi" w:eastAsia="標楷體" w:hAnsiTheme="majorBidi" w:cstheme="majorBidi"/>
                <w:sz w:val="16"/>
                <w:szCs w:val="16"/>
              </w:rPr>
            </w:pPr>
            <w:r w:rsidRPr="00E66BDE">
              <w:rPr>
                <w:rFonts w:asciiTheme="majorBidi" w:eastAsia="標楷體" w:hAnsiTheme="majorBidi" w:cstheme="majorBidi"/>
                <w:sz w:val="16"/>
                <w:szCs w:val="16"/>
              </w:rPr>
              <w:t>+966 12 663 3333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ajorBidi" w:eastAsia="標楷體" w:hAnsiTheme="majorBidi" w:cstheme="majorBidi"/>
                <w:sz w:val="16"/>
                <w:szCs w:val="16"/>
              </w:rPr>
            </w:pPr>
            <w:r w:rsidRPr="00E66BDE">
              <w:rPr>
                <w:rFonts w:asciiTheme="majorBidi" w:eastAsia="標楷體" w:hAnsiTheme="majorBidi" w:cstheme="majorBidi"/>
                <w:sz w:val="16"/>
                <w:szCs w:val="16"/>
              </w:rPr>
              <w:t>+966 3 8571111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ajorBidi" w:eastAsia="標楷體" w:hAnsiTheme="majorBidi" w:cstheme="majorBidi"/>
                <w:sz w:val="16"/>
                <w:szCs w:val="16"/>
              </w:rPr>
            </w:pPr>
            <w:r w:rsidRPr="00E66BDE">
              <w:rPr>
                <w:rFonts w:asciiTheme="majorBidi" w:eastAsia="標楷體" w:hAnsiTheme="majorBidi" w:cstheme="majorBidi"/>
                <w:sz w:val="16"/>
                <w:szCs w:val="16"/>
              </w:rPr>
              <w:t>+966 3 3624242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right="240"/>
              <w:jc w:val="center"/>
              <w:rPr>
                <w:rFonts w:asciiTheme="majorBidi" w:eastAsia="標楷體" w:hAnsiTheme="majorBidi" w:cstheme="majorBidi"/>
                <w:sz w:val="16"/>
                <w:szCs w:val="16"/>
              </w:rPr>
            </w:pPr>
            <w:r w:rsidRPr="00E66BDE">
              <w:rPr>
                <w:rFonts w:asciiTheme="majorBidi" w:eastAsia="標楷體" w:hAnsiTheme="majorBidi" w:cstheme="majorBidi"/>
                <w:sz w:val="16"/>
                <w:szCs w:val="16"/>
                <w:lang w:val="pt-BR"/>
              </w:rPr>
              <w:t>+973-1771-3000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left="480" w:right="240" w:hanging="480"/>
              <w:jc w:val="center"/>
              <w:rPr>
                <w:rFonts w:asciiTheme="majorBidi" w:eastAsia="標楷體" w:hAnsiTheme="majorBidi" w:cstheme="majorBidi"/>
                <w:sz w:val="16"/>
                <w:szCs w:val="16"/>
              </w:rPr>
            </w:pPr>
            <w:r w:rsidRPr="00E66BDE">
              <w:rPr>
                <w:rFonts w:asciiTheme="majorBidi" w:eastAsia="標楷體" w:hAnsiTheme="majorBidi" w:cstheme="majorBidi"/>
                <w:sz w:val="16"/>
                <w:szCs w:val="16"/>
              </w:rPr>
              <w:t>+965 2576 6666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F06" w:rsidRPr="00E66BDE" w:rsidRDefault="00D10F06" w:rsidP="00E66BDE">
            <w:pPr>
              <w:ind w:left="480" w:right="240" w:hanging="480"/>
              <w:jc w:val="center"/>
              <w:rPr>
                <w:rFonts w:asciiTheme="majorBidi" w:eastAsia="標楷體" w:hAnsiTheme="majorBidi" w:cstheme="majorBidi"/>
                <w:sz w:val="16"/>
                <w:szCs w:val="16"/>
              </w:rPr>
            </w:pPr>
            <w:r w:rsidRPr="00E66BDE">
              <w:rPr>
                <w:rFonts w:asciiTheme="majorBidi" w:eastAsia="標楷體" w:hAnsiTheme="majorBidi" w:cstheme="majorBidi"/>
                <w:sz w:val="16"/>
                <w:szCs w:val="16"/>
              </w:rPr>
              <w:t>+971 4 343 8888</w:t>
            </w:r>
          </w:p>
        </w:tc>
      </w:tr>
    </w:tbl>
    <w:p w:rsidR="00E66BDE" w:rsidRPr="008622BF" w:rsidRDefault="00E66BDE" w:rsidP="00843B52">
      <w:pPr>
        <w:widowControl/>
        <w:adjustRightInd/>
        <w:spacing w:line="240" w:lineRule="auto"/>
        <w:textAlignment w:val="auto"/>
        <w:rPr>
          <w:lang w:val="fr-FR" w:bidi="hi-IN"/>
        </w:rPr>
      </w:pPr>
    </w:p>
    <w:sectPr w:rsidR="00E66BDE" w:rsidRPr="008622BF" w:rsidSect="00AF690D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A7C" w:rsidRDefault="00680A7C" w:rsidP="00E13C10">
      <w:pPr>
        <w:spacing w:line="240" w:lineRule="auto"/>
      </w:pPr>
      <w:r>
        <w:separator/>
      </w:r>
    </w:p>
  </w:endnote>
  <w:endnote w:type="continuationSeparator" w:id="0">
    <w:p w:rsidR="00680A7C" w:rsidRDefault="00680A7C" w:rsidP="00E13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29" w:rsidRDefault="00F5062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A7C" w:rsidRPr="00680A7C">
      <w:rPr>
        <w:noProof/>
        <w:lang w:val="zh-TW"/>
      </w:rPr>
      <w:t>1</w:t>
    </w:r>
    <w:r>
      <w:fldChar w:fldCharType="end"/>
    </w:r>
  </w:p>
  <w:p w:rsidR="00F50629" w:rsidRDefault="00F506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A7C" w:rsidRDefault="00680A7C" w:rsidP="00E13C10">
      <w:pPr>
        <w:spacing w:line="240" w:lineRule="auto"/>
      </w:pPr>
      <w:r>
        <w:separator/>
      </w:r>
    </w:p>
  </w:footnote>
  <w:footnote w:type="continuationSeparator" w:id="0">
    <w:p w:rsidR="00680A7C" w:rsidRDefault="00680A7C" w:rsidP="00E13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29" w:rsidRPr="00A80DB9" w:rsidRDefault="00E66BDE" w:rsidP="00E66BDE">
    <w:pPr>
      <w:tabs>
        <w:tab w:val="left" w:pos="5220"/>
      </w:tabs>
      <w:spacing w:line="240" w:lineRule="atLeast"/>
      <w:ind w:right="249"/>
      <w:jc w:val="both"/>
      <w:rPr>
        <w:rFonts w:ascii="Arial" w:hAnsi="Arial" w:cs="Arial"/>
        <w:lang w:bidi="hi-IN"/>
      </w:rPr>
    </w:pPr>
    <w:r>
      <w:rPr>
        <w:rFonts w:ascii="Arial" w:hAnsi="Arial" w:cs="Arial" w:hint="eastAsia"/>
        <w:lang w:bidi="hi-IN"/>
      </w:rPr>
      <w:t>(</w:t>
    </w:r>
    <w:r w:rsidR="00F50629">
      <w:rPr>
        <w:rFonts w:ascii="Arial" w:hAnsi="Arial" w:cs="Arial" w:hint="eastAsia"/>
        <w:lang w:bidi="hi-IN"/>
      </w:rPr>
      <w:t>Press Release</w:t>
    </w:r>
    <w:r>
      <w:rPr>
        <w:rFonts w:ascii="Arial" w:hAnsi="Arial" w:cs="Arial" w:hint="eastAsia"/>
        <w:lang w:bidi="hi-IN"/>
      </w:rPr>
      <w:t xml:space="preserve">) </w:t>
    </w:r>
    <w:r w:rsidRPr="00E66BDE">
      <w:rPr>
        <w:rFonts w:ascii="Arial" w:hAnsi="Arial" w:cs="Arial"/>
        <w:lang w:bidi="hi-IN"/>
      </w:rPr>
      <w:t>Dates, locations and contacts for the upcoming event: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2421"/>
    <w:multiLevelType w:val="hybridMultilevel"/>
    <w:tmpl w:val="AD72945A"/>
    <w:lvl w:ilvl="0" w:tplc="E36C3A80">
      <w:start w:val="1"/>
      <w:numFmt w:val="decimal"/>
      <w:lvlText w:val="%1)"/>
      <w:lvlJc w:val="left"/>
      <w:pPr>
        <w:tabs>
          <w:tab w:val="num" w:pos="810"/>
        </w:tabs>
        <w:ind w:left="810" w:hanging="57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4C2C7235"/>
    <w:multiLevelType w:val="hybridMultilevel"/>
    <w:tmpl w:val="FD987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51317A36"/>
    <w:multiLevelType w:val="hybridMultilevel"/>
    <w:tmpl w:val="FD987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6A"/>
    <w:rsid w:val="00003B0F"/>
    <w:rsid w:val="00004B84"/>
    <w:rsid w:val="00005044"/>
    <w:rsid w:val="000066C6"/>
    <w:rsid w:val="0000741E"/>
    <w:rsid w:val="00014B3D"/>
    <w:rsid w:val="000225AF"/>
    <w:rsid w:val="00024779"/>
    <w:rsid w:val="00025019"/>
    <w:rsid w:val="000263A2"/>
    <w:rsid w:val="00032F7F"/>
    <w:rsid w:val="00042588"/>
    <w:rsid w:val="00061DDE"/>
    <w:rsid w:val="00066A69"/>
    <w:rsid w:val="00073436"/>
    <w:rsid w:val="000742C5"/>
    <w:rsid w:val="00084F96"/>
    <w:rsid w:val="00095A4B"/>
    <w:rsid w:val="000A250E"/>
    <w:rsid w:val="000A497D"/>
    <w:rsid w:val="000B0F95"/>
    <w:rsid w:val="000B640C"/>
    <w:rsid w:val="000C2B3A"/>
    <w:rsid w:val="000D6934"/>
    <w:rsid w:val="000E03D7"/>
    <w:rsid w:val="000E1BA3"/>
    <w:rsid w:val="000E5980"/>
    <w:rsid w:val="00102CEA"/>
    <w:rsid w:val="00112DDF"/>
    <w:rsid w:val="001205F7"/>
    <w:rsid w:val="0012223F"/>
    <w:rsid w:val="0013075C"/>
    <w:rsid w:val="001342D1"/>
    <w:rsid w:val="0014470E"/>
    <w:rsid w:val="00145EC7"/>
    <w:rsid w:val="001463F4"/>
    <w:rsid w:val="001541F0"/>
    <w:rsid w:val="00155F65"/>
    <w:rsid w:val="00157EA9"/>
    <w:rsid w:val="0016115B"/>
    <w:rsid w:val="001661E5"/>
    <w:rsid w:val="0017273D"/>
    <w:rsid w:val="00182EF6"/>
    <w:rsid w:val="00183D5E"/>
    <w:rsid w:val="001864E0"/>
    <w:rsid w:val="00194CCC"/>
    <w:rsid w:val="001A6B97"/>
    <w:rsid w:val="001A7F1F"/>
    <w:rsid w:val="001B0E78"/>
    <w:rsid w:val="001B0FB9"/>
    <w:rsid w:val="001B2EAD"/>
    <w:rsid w:val="001B47AA"/>
    <w:rsid w:val="001B550E"/>
    <w:rsid w:val="001C7A5E"/>
    <w:rsid w:val="001E1D96"/>
    <w:rsid w:val="001E4343"/>
    <w:rsid w:val="001F22E2"/>
    <w:rsid w:val="001F7A41"/>
    <w:rsid w:val="002102C1"/>
    <w:rsid w:val="00216EE9"/>
    <w:rsid w:val="00220492"/>
    <w:rsid w:val="00224C90"/>
    <w:rsid w:val="0022535D"/>
    <w:rsid w:val="002258A8"/>
    <w:rsid w:val="00227998"/>
    <w:rsid w:val="0023757F"/>
    <w:rsid w:val="00250706"/>
    <w:rsid w:val="00272F5B"/>
    <w:rsid w:val="00274571"/>
    <w:rsid w:val="00281318"/>
    <w:rsid w:val="00282A3B"/>
    <w:rsid w:val="00285CE0"/>
    <w:rsid w:val="002868ED"/>
    <w:rsid w:val="00294932"/>
    <w:rsid w:val="002A14E6"/>
    <w:rsid w:val="002A2C67"/>
    <w:rsid w:val="002B3BC5"/>
    <w:rsid w:val="002C5A7F"/>
    <w:rsid w:val="002C777E"/>
    <w:rsid w:val="002D0490"/>
    <w:rsid w:val="002D2A5B"/>
    <w:rsid w:val="002E0901"/>
    <w:rsid w:val="002E14AF"/>
    <w:rsid w:val="003034F3"/>
    <w:rsid w:val="00307CD2"/>
    <w:rsid w:val="00321EE3"/>
    <w:rsid w:val="00323275"/>
    <w:rsid w:val="00331DEC"/>
    <w:rsid w:val="00340C04"/>
    <w:rsid w:val="0034182C"/>
    <w:rsid w:val="00346A32"/>
    <w:rsid w:val="0035633E"/>
    <w:rsid w:val="003579DF"/>
    <w:rsid w:val="00375D4A"/>
    <w:rsid w:val="003979FE"/>
    <w:rsid w:val="003A211E"/>
    <w:rsid w:val="003B7AD7"/>
    <w:rsid w:val="003C1E5E"/>
    <w:rsid w:val="003C7E7C"/>
    <w:rsid w:val="003D0742"/>
    <w:rsid w:val="003D3257"/>
    <w:rsid w:val="003D49F0"/>
    <w:rsid w:val="003E6D3F"/>
    <w:rsid w:val="003F1863"/>
    <w:rsid w:val="003F2CF5"/>
    <w:rsid w:val="003F4BCD"/>
    <w:rsid w:val="003F5A84"/>
    <w:rsid w:val="00412128"/>
    <w:rsid w:val="004130BD"/>
    <w:rsid w:val="00423C80"/>
    <w:rsid w:val="00427AFB"/>
    <w:rsid w:val="00430B2D"/>
    <w:rsid w:val="00434511"/>
    <w:rsid w:val="004405A2"/>
    <w:rsid w:val="00442AC5"/>
    <w:rsid w:val="00443FF2"/>
    <w:rsid w:val="00447BDC"/>
    <w:rsid w:val="004505E6"/>
    <w:rsid w:val="00452C56"/>
    <w:rsid w:val="004608FD"/>
    <w:rsid w:val="00463D8A"/>
    <w:rsid w:val="00465F6E"/>
    <w:rsid w:val="004721A8"/>
    <w:rsid w:val="00472CE9"/>
    <w:rsid w:val="00473C1F"/>
    <w:rsid w:val="00475BAE"/>
    <w:rsid w:val="00477D18"/>
    <w:rsid w:val="0048106E"/>
    <w:rsid w:val="00490360"/>
    <w:rsid w:val="00492064"/>
    <w:rsid w:val="004A067F"/>
    <w:rsid w:val="004A2F76"/>
    <w:rsid w:val="004B019B"/>
    <w:rsid w:val="004B4D50"/>
    <w:rsid w:val="004B4FD5"/>
    <w:rsid w:val="004B54D4"/>
    <w:rsid w:val="004C2C31"/>
    <w:rsid w:val="004C4B93"/>
    <w:rsid w:val="004C6D4A"/>
    <w:rsid w:val="004D06DB"/>
    <w:rsid w:val="004D37F7"/>
    <w:rsid w:val="004E0963"/>
    <w:rsid w:val="004F0BDD"/>
    <w:rsid w:val="004F45E3"/>
    <w:rsid w:val="005066C0"/>
    <w:rsid w:val="00506829"/>
    <w:rsid w:val="00507B13"/>
    <w:rsid w:val="0051160E"/>
    <w:rsid w:val="005120C8"/>
    <w:rsid w:val="005144AE"/>
    <w:rsid w:val="0053527A"/>
    <w:rsid w:val="00542C6F"/>
    <w:rsid w:val="00551D76"/>
    <w:rsid w:val="005533B7"/>
    <w:rsid w:val="005563C4"/>
    <w:rsid w:val="00557507"/>
    <w:rsid w:val="0056701F"/>
    <w:rsid w:val="00587C24"/>
    <w:rsid w:val="00590DEA"/>
    <w:rsid w:val="00594A06"/>
    <w:rsid w:val="005A37CA"/>
    <w:rsid w:val="005A4ABB"/>
    <w:rsid w:val="005A60A3"/>
    <w:rsid w:val="005B1137"/>
    <w:rsid w:val="005B69F3"/>
    <w:rsid w:val="005D406A"/>
    <w:rsid w:val="005D67AD"/>
    <w:rsid w:val="005E0E65"/>
    <w:rsid w:val="005E2B78"/>
    <w:rsid w:val="005E2B9E"/>
    <w:rsid w:val="005E5751"/>
    <w:rsid w:val="005E697A"/>
    <w:rsid w:val="005F45AA"/>
    <w:rsid w:val="006130D1"/>
    <w:rsid w:val="006164E6"/>
    <w:rsid w:val="006203DF"/>
    <w:rsid w:val="00631023"/>
    <w:rsid w:val="006323AF"/>
    <w:rsid w:val="006447BE"/>
    <w:rsid w:val="0066135D"/>
    <w:rsid w:val="00665A97"/>
    <w:rsid w:val="00670E1A"/>
    <w:rsid w:val="00672DFF"/>
    <w:rsid w:val="00680A7C"/>
    <w:rsid w:val="00685EC5"/>
    <w:rsid w:val="00692EFF"/>
    <w:rsid w:val="00694A76"/>
    <w:rsid w:val="006975B6"/>
    <w:rsid w:val="00697768"/>
    <w:rsid w:val="006A0675"/>
    <w:rsid w:val="006A1FE7"/>
    <w:rsid w:val="006B2E7E"/>
    <w:rsid w:val="006B4AE7"/>
    <w:rsid w:val="006D46D9"/>
    <w:rsid w:val="006D5564"/>
    <w:rsid w:val="006D5E0B"/>
    <w:rsid w:val="006D5ECB"/>
    <w:rsid w:val="006F1B6A"/>
    <w:rsid w:val="006F1EC2"/>
    <w:rsid w:val="00700F01"/>
    <w:rsid w:val="00700F10"/>
    <w:rsid w:val="00705385"/>
    <w:rsid w:val="00707797"/>
    <w:rsid w:val="00712F70"/>
    <w:rsid w:val="00714DC6"/>
    <w:rsid w:val="007212CB"/>
    <w:rsid w:val="0073194B"/>
    <w:rsid w:val="00744D22"/>
    <w:rsid w:val="007528F9"/>
    <w:rsid w:val="00754671"/>
    <w:rsid w:val="00760897"/>
    <w:rsid w:val="00770BCA"/>
    <w:rsid w:val="007906EA"/>
    <w:rsid w:val="00793E88"/>
    <w:rsid w:val="00797973"/>
    <w:rsid w:val="007B0A5E"/>
    <w:rsid w:val="007B0CE6"/>
    <w:rsid w:val="007B351E"/>
    <w:rsid w:val="007B6E96"/>
    <w:rsid w:val="007C2157"/>
    <w:rsid w:val="007C4E51"/>
    <w:rsid w:val="007D01D7"/>
    <w:rsid w:val="007D4EF7"/>
    <w:rsid w:val="007E330D"/>
    <w:rsid w:val="007F32D3"/>
    <w:rsid w:val="00805F87"/>
    <w:rsid w:val="008119AF"/>
    <w:rsid w:val="00814554"/>
    <w:rsid w:val="0082625D"/>
    <w:rsid w:val="0083411A"/>
    <w:rsid w:val="0083483B"/>
    <w:rsid w:val="00843B52"/>
    <w:rsid w:val="00846ACD"/>
    <w:rsid w:val="008506F9"/>
    <w:rsid w:val="008622BF"/>
    <w:rsid w:val="00864C42"/>
    <w:rsid w:val="00865680"/>
    <w:rsid w:val="008A312C"/>
    <w:rsid w:val="008B7C4F"/>
    <w:rsid w:val="008C0F60"/>
    <w:rsid w:val="008C5049"/>
    <w:rsid w:val="008C6311"/>
    <w:rsid w:val="008D1700"/>
    <w:rsid w:val="008E0409"/>
    <w:rsid w:val="008F7ED3"/>
    <w:rsid w:val="0091774A"/>
    <w:rsid w:val="00935506"/>
    <w:rsid w:val="00945623"/>
    <w:rsid w:val="00952721"/>
    <w:rsid w:val="00956698"/>
    <w:rsid w:val="00960DAF"/>
    <w:rsid w:val="00962D7A"/>
    <w:rsid w:val="00963417"/>
    <w:rsid w:val="0097321C"/>
    <w:rsid w:val="00977D9E"/>
    <w:rsid w:val="00981EFB"/>
    <w:rsid w:val="00991ED9"/>
    <w:rsid w:val="009A1B09"/>
    <w:rsid w:val="009B2AEF"/>
    <w:rsid w:val="009B5F2C"/>
    <w:rsid w:val="009B64E1"/>
    <w:rsid w:val="009C074E"/>
    <w:rsid w:val="009C3B0C"/>
    <w:rsid w:val="009C4955"/>
    <w:rsid w:val="009C4EED"/>
    <w:rsid w:val="009C56F3"/>
    <w:rsid w:val="009C7CCA"/>
    <w:rsid w:val="009D68A1"/>
    <w:rsid w:val="009E13A4"/>
    <w:rsid w:val="009E2A78"/>
    <w:rsid w:val="00A1120D"/>
    <w:rsid w:val="00A149D7"/>
    <w:rsid w:val="00A22D75"/>
    <w:rsid w:val="00A230AA"/>
    <w:rsid w:val="00A252BB"/>
    <w:rsid w:val="00A25957"/>
    <w:rsid w:val="00A27697"/>
    <w:rsid w:val="00A316F3"/>
    <w:rsid w:val="00A37B20"/>
    <w:rsid w:val="00A47103"/>
    <w:rsid w:val="00A548B0"/>
    <w:rsid w:val="00A70D80"/>
    <w:rsid w:val="00A71C65"/>
    <w:rsid w:val="00A72B3C"/>
    <w:rsid w:val="00A72CA9"/>
    <w:rsid w:val="00A748AC"/>
    <w:rsid w:val="00A80DB9"/>
    <w:rsid w:val="00A83E30"/>
    <w:rsid w:val="00A850F0"/>
    <w:rsid w:val="00AA4788"/>
    <w:rsid w:val="00AA4E79"/>
    <w:rsid w:val="00AB11E6"/>
    <w:rsid w:val="00AB6597"/>
    <w:rsid w:val="00AC031D"/>
    <w:rsid w:val="00AC268F"/>
    <w:rsid w:val="00AC5B25"/>
    <w:rsid w:val="00AD7979"/>
    <w:rsid w:val="00AE17EC"/>
    <w:rsid w:val="00AF0ED9"/>
    <w:rsid w:val="00AF690D"/>
    <w:rsid w:val="00B05D3D"/>
    <w:rsid w:val="00B14D3F"/>
    <w:rsid w:val="00B25F1B"/>
    <w:rsid w:val="00B31748"/>
    <w:rsid w:val="00B50ECD"/>
    <w:rsid w:val="00B56729"/>
    <w:rsid w:val="00B62E25"/>
    <w:rsid w:val="00B839B6"/>
    <w:rsid w:val="00B91B8B"/>
    <w:rsid w:val="00BA3E9B"/>
    <w:rsid w:val="00BA73CE"/>
    <w:rsid w:val="00BB69C4"/>
    <w:rsid w:val="00BB6C43"/>
    <w:rsid w:val="00BC70FC"/>
    <w:rsid w:val="00BC733E"/>
    <w:rsid w:val="00BE19BD"/>
    <w:rsid w:val="00BE26EF"/>
    <w:rsid w:val="00BF0523"/>
    <w:rsid w:val="00BF3ED0"/>
    <w:rsid w:val="00BF75F4"/>
    <w:rsid w:val="00C21941"/>
    <w:rsid w:val="00C25E0B"/>
    <w:rsid w:val="00C31B98"/>
    <w:rsid w:val="00C32A81"/>
    <w:rsid w:val="00C4156E"/>
    <w:rsid w:val="00C41C16"/>
    <w:rsid w:val="00C42999"/>
    <w:rsid w:val="00C46E19"/>
    <w:rsid w:val="00C52E49"/>
    <w:rsid w:val="00C552B9"/>
    <w:rsid w:val="00C553BB"/>
    <w:rsid w:val="00C653F2"/>
    <w:rsid w:val="00C75BA4"/>
    <w:rsid w:val="00C77AFD"/>
    <w:rsid w:val="00C83C17"/>
    <w:rsid w:val="00C84324"/>
    <w:rsid w:val="00C91DF5"/>
    <w:rsid w:val="00C95518"/>
    <w:rsid w:val="00C95797"/>
    <w:rsid w:val="00CA3376"/>
    <w:rsid w:val="00CA665D"/>
    <w:rsid w:val="00CD23E5"/>
    <w:rsid w:val="00CD2A21"/>
    <w:rsid w:val="00CE2654"/>
    <w:rsid w:val="00CE68E8"/>
    <w:rsid w:val="00D0000E"/>
    <w:rsid w:val="00D10F06"/>
    <w:rsid w:val="00D13E70"/>
    <w:rsid w:val="00D3049C"/>
    <w:rsid w:val="00D346F6"/>
    <w:rsid w:val="00D37226"/>
    <w:rsid w:val="00D421F9"/>
    <w:rsid w:val="00D4478B"/>
    <w:rsid w:val="00D47C6A"/>
    <w:rsid w:val="00D513C7"/>
    <w:rsid w:val="00D51DF4"/>
    <w:rsid w:val="00D642A7"/>
    <w:rsid w:val="00D82DCC"/>
    <w:rsid w:val="00D977A6"/>
    <w:rsid w:val="00DA743A"/>
    <w:rsid w:val="00DB592F"/>
    <w:rsid w:val="00DC157E"/>
    <w:rsid w:val="00DC6D09"/>
    <w:rsid w:val="00DD4E85"/>
    <w:rsid w:val="00DE19D0"/>
    <w:rsid w:val="00DE5F29"/>
    <w:rsid w:val="00DF07F3"/>
    <w:rsid w:val="00E005CB"/>
    <w:rsid w:val="00E04896"/>
    <w:rsid w:val="00E13C10"/>
    <w:rsid w:val="00E14F60"/>
    <w:rsid w:val="00E21AE9"/>
    <w:rsid w:val="00E2708B"/>
    <w:rsid w:val="00E33D42"/>
    <w:rsid w:val="00E4154E"/>
    <w:rsid w:val="00E439EB"/>
    <w:rsid w:val="00E51D9D"/>
    <w:rsid w:val="00E55AEA"/>
    <w:rsid w:val="00E56939"/>
    <w:rsid w:val="00E57299"/>
    <w:rsid w:val="00E66BDE"/>
    <w:rsid w:val="00E708D1"/>
    <w:rsid w:val="00E74D19"/>
    <w:rsid w:val="00E843DD"/>
    <w:rsid w:val="00E85FA7"/>
    <w:rsid w:val="00E90EA3"/>
    <w:rsid w:val="00EA11FB"/>
    <w:rsid w:val="00EB68D2"/>
    <w:rsid w:val="00EC736E"/>
    <w:rsid w:val="00EC7B1E"/>
    <w:rsid w:val="00ED2166"/>
    <w:rsid w:val="00ED378F"/>
    <w:rsid w:val="00ED52A3"/>
    <w:rsid w:val="00ED7C81"/>
    <w:rsid w:val="00EF215F"/>
    <w:rsid w:val="00EF2848"/>
    <w:rsid w:val="00F0149C"/>
    <w:rsid w:val="00F03A3D"/>
    <w:rsid w:val="00F21F50"/>
    <w:rsid w:val="00F22768"/>
    <w:rsid w:val="00F23A73"/>
    <w:rsid w:val="00F330A1"/>
    <w:rsid w:val="00F36933"/>
    <w:rsid w:val="00F36C5C"/>
    <w:rsid w:val="00F455B1"/>
    <w:rsid w:val="00F50629"/>
    <w:rsid w:val="00F520AB"/>
    <w:rsid w:val="00F52E7E"/>
    <w:rsid w:val="00F621D2"/>
    <w:rsid w:val="00F63B51"/>
    <w:rsid w:val="00F720F8"/>
    <w:rsid w:val="00F743D2"/>
    <w:rsid w:val="00F82711"/>
    <w:rsid w:val="00F869ED"/>
    <w:rsid w:val="00FA2394"/>
    <w:rsid w:val="00FB1C6F"/>
    <w:rsid w:val="00FB5DD4"/>
    <w:rsid w:val="00FB63AA"/>
    <w:rsid w:val="00FC4A90"/>
    <w:rsid w:val="00FD258D"/>
    <w:rsid w:val="00FE0F07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6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B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0C0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13C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E13C10"/>
  </w:style>
  <w:style w:type="paragraph" w:styleId="a7">
    <w:name w:val="footer"/>
    <w:basedOn w:val="a"/>
    <w:link w:val="a8"/>
    <w:uiPriority w:val="99"/>
    <w:rsid w:val="00E13C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13C10"/>
  </w:style>
  <w:style w:type="character" w:styleId="a9">
    <w:name w:val="Strong"/>
    <w:qFormat/>
    <w:rsid w:val="008C0F60"/>
    <w:rPr>
      <w:b/>
      <w:bCs/>
    </w:rPr>
  </w:style>
  <w:style w:type="character" w:styleId="aa">
    <w:name w:val="Hyperlink"/>
    <w:uiPriority w:val="99"/>
    <w:unhideWhenUsed/>
    <w:rsid w:val="00A72B3C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A72B3C"/>
    <w:rPr>
      <w:color w:val="800080"/>
      <w:u w:val="single"/>
    </w:rPr>
  </w:style>
  <w:style w:type="paragraph" w:styleId="ac">
    <w:name w:val="Intense Quote"/>
    <w:basedOn w:val="a"/>
    <w:next w:val="a"/>
    <w:link w:val="ad"/>
    <w:uiPriority w:val="30"/>
    <w:qFormat/>
    <w:rsid w:val="00004B8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d">
    <w:name w:val="鮮明引文 字元"/>
    <w:link w:val="ac"/>
    <w:uiPriority w:val="30"/>
    <w:rsid w:val="00004B84"/>
    <w:rPr>
      <w:i/>
      <w:iCs/>
      <w:color w:val="5B9BD5"/>
      <w:sz w:val="24"/>
    </w:rPr>
  </w:style>
  <w:style w:type="paragraph" w:styleId="ae">
    <w:name w:val="List Paragraph"/>
    <w:basedOn w:val="a"/>
    <w:uiPriority w:val="34"/>
    <w:qFormat/>
    <w:rsid w:val="00A37B2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6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B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0C0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13C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E13C10"/>
  </w:style>
  <w:style w:type="paragraph" w:styleId="a7">
    <w:name w:val="footer"/>
    <w:basedOn w:val="a"/>
    <w:link w:val="a8"/>
    <w:uiPriority w:val="99"/>
    <w:rsid w:val="00E13C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13C10"/>
  </w:style>
  <w:style w:type="character" w:styleId="a9">
    <w:name w:val="Strong"/>
    <w:qFormat/>
    <w:rsid w:val="008C0F60"/>
    <w:rPr>
      <w:b/>
      <w:bCs/>
    </w:rPr>
  </w:style>
  <w:style w:type="character" w:styleId="aa">
    <w:name w:val="Hyperlink"/>
    <w:uiPriority w:val="99"/>
    <w:unhideWhenUsed/>
    <w:rsid w:val="00A72B3C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A72B3C"/>
    <w:rPr>
      <w:color w:val="800080"/>
      <w:u w:val="single"/>
    </w:rPr>
  </w:style>
  <w:style w:type="paragraph" w:styleId="ac">
    <w:name w:val="Intense Quote"/>
    <w:basedOn w:val="a"/>
    <w:next w:val="a"/>
    <w:link w:val="ad"/>
    <w:uiPriority w:val="30"/>
    <w:qFormat/>
    <w:rsid w:val="00004B8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d">
    <w:name w:val="鮮明引文 字元"/>
    <w:link w:val="ac"/>
    <w:uiPriority w:val="30"/>
    <w:rsid w:val="00004B84"/>
    <w:rPr>
      <w:i/>
      <w:iCs/>
      <w:color w:val="5B9BD5"/>
      <w:sz w:val="24"/>
    </w:rPr>
  </w:style>
  <w:style w:type="paragraph" w:styleId="ae">
    <w:name w:val="List Paragraph"/>
    <w:basedOn w:val="a"/>
    <w:uiPriority w:val="34"/>
    <w:qFormat/>
    <w:rsid w:val="00A37B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352B-F960-4E37-AE24-BEEB9252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Taiwan External Trade Development Council (TAITRA) will be leading a trade delegation comprising 23 well-established Taiwanese business firms to visit Jordan (Amman), Lebanon (Beirut) and Saudi Arabia (Jeddah) from Oct</vt:lpstr>
    </vt:vector>
  </TitlesOfParts>
  <Company/>
  <LinksUpToDate>false</LinksUpToDate>
  <CharactersWithSpaces>952</CharactersWithSpaces>
  <SharedDoc>false</SharedDoc>
  <HLinks>
    <vt:vector size="6" baseType="variant">
      <vt:variant>
        <vt:i4>6225975</vt:i4>
      </vt:variant>
      <vt:variant>
        <vt:i4>0</vt:i4>
      </vt:variant>
      <vt:variant>
        <vt:i4>0</vt:i4>
      </vt:variant>
      <vt:variant>
        <vt:i4>5</vt:i4>
      </vt:variant>
      <vt:variant>
        <vt:lpwstr>mailto:kuwait@taitra.org.tw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Taiwan External Trade Development Council (TAITRA) will be leading a trade delegation comprising 23 well-established Taiwanese business firms to visit Jordan (Amman), Lebanon (Beirut) and Saudi Arabia (Jeddah) from Oct</dc:title>
  <dc:creator>1884</dc:creator>
  <cp:lastModifiedBy>Room 212</cp:lastModifiedBy>
  <cp:revision>3</cp:revision>
  <cp:lastPrinted>2017-01-22T09:42:00Z</cp:lastPrinted>
  <dcterms:created xsi:type="dcterms:W3CDTF">2017-03-07T13:38:00Z</dcterms:created>
  <dcterms:modified xsi:type="dcterms:W3CDTF">2017-03-08T08:45:00Z</dcterms:modified>
</cp:coreProperties>
</file>